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0355" w:rsidRDefault="002F0355" w:rsidP="002F0355">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BA51D9">
          <w:rPr>
            <w:b/>
            <w:noProof/>
            <w:sz w:val="24"/>
          </w:rPr>
          <w:t>99</w:t>
        </w:r>
      </w:fldSimple>
      <w:r>
        <w:rPr>
          <w:b/>
          <w:i/>
          <w:noProof/>
          <w:sz w:val="28"/>
        </w:rPr>
        <w:tab/>
      </w:r>
      <w:bookmarkStart w:id="0" w:name="_GoBack"/>
      <w:bookmarkEnd w:id="0"/>
      <w:r w:rsidR="00C374C6">
        <w:fldChar w:fldCharType="begin"/>
      </w:r>
      <w:r w:rsidR="00C374C6">
        <w:instrText xml:space="preserve"> DOCPROPERTY  Tdoc#  \* MERGEFORMAT </w:instrText>
      </w:r>
      <w:r w:rsidR="00C374C6">
        <w:fldChar w:fldCharType="separate"/>
      </w:r>
      <w:r w:rsidRPr="00E13F3D">
        <w:rPr>
          <w:b/>
          <w:i/>
          <w:noProof/>
          <w:sz w:val="28"/>
        </w:rPr>
        <w:t>R2-170</w:t>
      </w:r>
      <w:r w:rsidR="00201F73">
        <w:rPr>
          <w:rFonts w:hint="eastAsia"/>
          <w:b/>
          <w:i/>
          <w:noProof/>
          <w:sz w:val="28"/>
          <w:lang w:eastAsia="zh-CN"/>
        </w:rPr>
        <w:t>9790</w:t>
      </w:r>
      <w:r w:rsidR="00C374C6">
        <w:rPr>
          <w:b/>
          <w:i/>
          <w:noProof/>
          <w:sz w:val="28"/>
          <w:lang w:eastAsia="zh-CN"/>
        </w:rPr>
        <w:fldChar w:fldCharType="end"/>
      </w:r>
    </w:p>
    <w:p w:rsidR="002F0355" w:rsidRDefault="00C374C6" w:rsidP="002F0355">
      <w:pPr>
        <w:pStyle w:val="CRCoverPage"/>
        <w:outlineLvl w:val="0"/>
        <w:rPr>
          <w:b/>
          <w:noProof/>
          <w:sz w:val="24"/>
        </w:rPr>
      </w:pPr>
      <w:fldSimple w:instr=" DOCPROPERTY  Location  \* MERGEFORMAT ">
        <w:r w:rsidR="002F0355" w:rsidRPr="00BA51D9">
          <w:rPr>
            <w:b/>
            <w:noProof/>
            <w:sz w:val="24"/>
          </w:rPr>
          <w:t>Berlin</w:t>
        </w:r>
      </w:fldSimple>
      <w:r w:rsidR="002F0355">
        <w:rPr>
          <w:b/>
          <w:noProof/>
          <w:sz w:val="24"/>
        </w:rPr>
        <w:t xml:space="preserve">, </w:t>
      </w:r>
      <w:fldSimple w:instr=" DOCPROPERTY  Country  \* MERGEFORMAT ">
        <w:r w:rsidR="002F0355" w:rsidRPr="00BA51D9">
          <w:rPr>
            <w:b/>
            <w:noProof/>
            <w:sz w:val="24"/>
          </w:rPr>
          <w:t>Germany</w:t>
        </w:r>
      </w:fldSimple>
      <w:r w:rsidR="002F0355">
        <w:rPr>
          <w:b/>
          <w:noProof/>
          <w:sz w:val="24"/>
        </w:rPr>
        <w:t xml:space="preserve">, </w:t>
      </w:r>
      <w:fldSimple w:instr=" DOCPROPERTY  StartDate  \* MERGEFORMAT ">
        <w:r w:rsidR="002F0355" w:rsidRPr="00BA51D9">
          <w:rPr>
            <w:b/>
            <w:noProof/>
            <w:sz w:val="24"/>
          </w:rPr>
          <w:t>21st Aug 2017</w:t>
        </w:r>
      </w:fldSimple>
      <w:r w:rsidR="002F0355">
        <w:rPr>
          <w:b/>
          <w:noProof/>
          <w:sz w:val="24"/>
        </w:rPr>
        <w:t xml:space="preserve"> - </w:t>
      </w:r>
      <w:fldSimple w:instr=" DOCPROPERTY  EndDate  \* MERGEFORMAT ">
        <w:r w:rsidR="002F0355" w:rsidRPr="00BA51D9">
          <w:rPr>
            <w:b/>
            <w:noProof/>
            <w:sz w:val="24"/>
          </w:rPr>
          <w:t>25th Aug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0355" w:rsidTr="00B77E70">
        <w:tc>
          <w:tcPr>
            <w:tcW w:w="9641" w:type="dxa"/>
            <w:gridSpan w:val="9"/>
            <w:tcBorders>
              <w:top w:val="single" w:sz="4" w:space="0" w:color="auto"/>
              <w:left w:val="single" w:sz="4" w:space="0" w:color="auto"/>
              <w:right w:val="single" w:sz="4" w:space="0" w:color="auto"/>
            </w:tcBorders>
          </w:tcPr>
          <w:p w:rsidR="002F0355" w:rsidRDefault="002F0355" w:rsidP="00B77E70">
            <w:pPr>
              <w:pStyle w:val="CRCoverPage"/>
              <w:spacing w:after="0"/>
              <w:jc w:val="right"/>
              <w:rPr>
                <w:i/>
                <w:noProof/>
              </w:rPr>
            </w:pPr>
            <w:r>
              <w:rPr>
                <w:i/>
                <w:noProof/>
                <w:sz w:val="14"/>
              </w:rPr>
              <w:t>CR-Form-v11.2.1</w:t>
            </w:r>
          </w:p>
        </w:tc>
      </w:tr>
      <w:tr w:rsidR="002F0355" w:rsidTr="00B77E70">
        <w:tc>
          <w:tcPr>
            <w:tcW w:w="9641" w:type="dxa"/>
            <w:gridSpan w:val="9"/>
            <w:tcBorders>
              <w:left w:val="single" w:sz="4" w:space="0" w:color="auto"/>
              <w:right w:val="single" w:sz="4" w:space="0" w:color="auto"/>
            </w:tcBorders>
          </w:tcPr>
          <w:p w:rsidR="002F0355" w:rsidRDefault="002F0355" w:rsidP="00B77E70">
            <w:pPr>
              <w:pStyle w:val="CRCoverPage"/>
              <w:spacing w:after="0"/>
              <w:jc w:val="center"/>
              <w:rPr>
                <w:noProof/>
              </w:rPr>
            </w:pPr>
            <w:r>
              <w:rPr>
                <w:b/>
                <w:noProof/>
                <w:sz w:val="32"/>
              </w:rPr>
              <w:t>CHANGE REQUEST</w:t>
            </w:r>
          </w:p>
        </w:tc>
      </w:tr>
      <w:tr w:rsidR="002F0355" w:rsidTr="00B77E70">
        <w:tc>
          <w:tcPr>
            <w:tcW w:w="9641" w:type="dxa"/>
            <w:gridSpan w:val="9"/>
            <w:tcBorders>
              <w:left w:val="single" w:sz="4" w:space="0" w:color="auto"/>
              <w:right w:val="single" w:sz="4" w:space="0" w:color="auto"/>
            </w:tcBorders>
          </w:tcPr>
          <w:p w:rsidR="002F0355" w:rsidRDefault="002F0355" w:rsidP="00B77E70">
            <w:pPr>
              <w:pStyle w:val="CRCoverPage"/>
              <w:spacing w:after="0"/>
              <w:rPr>
                <w:noProof/>
                <w:sz w:val="8"/>
                <w:szCs w:val="8"/>
              </w:rPr>
            </w:pPr>
          </w:p>
        </w:tc>
      </w:tr>
      <w:tr w:rsidR="002F0355" w:rsidTr="00B77E70">
        <w:tc>
          <w:tcPr>
            <w:tcW w:w="142" w:type="dxa"/>
            <w:tcBorders>
              <w:left w:val="single" w:sz="4" w:space="0" w:color="auto"/>
            </w:tcBorders>
          </w:tcPr>
          <w:p w:rsidR="002F0355" w:rsidRDefault="002F0355" w:rsidP="00B77E70">
            <w:pPr>
              <w:pStyle w:val="CRCoverPage"/>
              <w:spacing w:after="0"/>
              <w:jc w:val="right"/>
              <w:rPr>
                <w:noProof/>
              </w:rPr>
            </w:pPr>
          </w:p>
        </w:tc>
        <w:tc>
          <w:tcPr>
            <w:tcW w:w="1559" w:type="dxa"/>
            <w:shd w:val="pct30" w:color="FFFF00" w:fill="auto"/>
          </w:tcPr>
          <w:p w:rsidR="002F0355" w:rsidRPr="00410371" w:rsidRDefault="00C374C6" w:rsidP="00B77E70">
            <w:pPr>
              <w:pStyle w:val="CRCoverPage"/>
              <w:spacing w:after="0"/>
              <w:jc w:val="right"/>
              <w:rPr>
                <w:b/>
                <w:noProof/>
                <w:sz w:val="28"/>
              </w:rPr>
            </w:pPr>
            <w:fldSimple w:instr=" DOCPROPERTY  Spec#  \* MERGEFORMAT ">
              <w:r w:rsidR="002F0355" w:rsidRPr="00410371">
                <w:rPr>
                  <w:b/>
                  <w:noProof/>
                  <w:sz w:val="28"/>
                </w:rPr>
                <w:t>36.331</w:t>
              </w:r>
            </w:fldSimple>
          </w:p>
        </w:tc>
        <w:tc>
          <w:tcPr>
            <w:tcW w:w="709" w:type="dxa"/>
          </w:tcPr>
          <w:p w:rsidR="002F0355" w:rsidRDefault="002F0355" w:rsidP="00B77E70">
            <w:pPr>
              <w:pStyle w:val="CRCoverPage"/>
              <w:spacing w:after="0"/>
              <w:jc w:val="center"/>
              <w:rPr>
                <w:noProof/>
              </w:rPr>
            </w:pPr>
            <w:r>
              <w:rPr>
                <w:b/>
                <w:noProof/>
                <w:sz w:val="28"/>
              </w:rPr>
              <w:t>CR</w:t>
            </w:r>
          </w:p>
        </w:tc>
        <w:tc>
          <w:tcPr>
            <w:tcW w:w="1276" w:type="dxa"/>
            <w:shd w:val="pct30" w:color="FFFF00" w:fill="auto"/>
          </w:tcPr>
          <w:p w:rsidR="002F0355" w:rsidRPr="00410371" w:rsidRDefault="00C374C6" w:rsidP="00B77E70">
            <w:pPr>
              <w:pStyle w:val="CRCoverPage"/>
              <w:spacing w:after="0"/>
              <w:rPr>
                <w:noProof/>
              </w:rPr>
            </w:pPr>
            <w:fldSimple w:instr=" DOCPROPERTY  Cr#  \* MERGEFORMAT ">
              <w:r w:rsidR="002F0355" w:rsidRPr="00410371">
                <w:rPr>
                  <w:b/>
                  <w:noProof/>
                  <w:sz w:val="28"/>
                </w:rPr>
                <w:t>2961</w:t>
              </w:r>
            </w:fldSimple>
          </w:p>
        </w:tc>
        <w:tc>
          <w:tcPr>
            <w:tcW w:w="709" w:type="dxa"/>
          </w:tcPr>
          <w:p w:rsidR="002F0355" w:rsidRDefault="002F0355" w:rsidP="00B77E70">
            <w:pPr>
              <w:pStyle w:val="CRCoverPage"/>
              <w:tabs>
                <w:tab w:val="right" w:pos="625"/>
              </w:tabs>
              <w:spacing w:after="0"/>
              <w:jc w:val="center"/>
              <w:rPr>
                <w:noProof/>
              </w:rPr>
            </w:pPr>
            <w:r>
              <w:rPr>
                <w:b/>
                <w:bCs/>
                <w:noProof/>
                <w:sz w:val="28"/>
              </w:rPr>
              <w:t>rev</w:t>
            </w:r>
          </w:p>
        </w:tc>
        <w:tc>
          <w:tcPr>
            <w:tcW w:w="992" w:type="dxa"/>
            <w:shd w:val="pct30" w:color="FFFF00" w:fill="auto"/>
          </w:tcPr>
          <w:p w:rsidR="002F0355" w:rsidRPr="00410371" w:rsidRDefault="00AB67BE" w:rsidP="00B77E70">
            <w:pPr>
              <w:pStyle w:val="CRCoverPage"/>
              <w:spacing w:after="0"/>
              <w:jc w:val="center"/>
              <w:rPr>
                <w:b/>
                <w:noProof/>
                <w:lang w:eastAsia="zh-CN"/>
              </w:rPr>
            </w:pPr>
            <w:r>
              <w:rPr>
                <w:rFonts w:hint="eastAsia"/>
                <w:b/>
                <w:noProof/>
                <w:sz w:val="28"/>
                <w:lang w:eastAsia="zh-CN"/>
              </w:rPr>
              <w:t>1</w:t>
            </w:r>
          </w:p>
        </w:tc>
        <w:tc>
          <w:tcPr>
            <w:tcW w:w="2410" w:type="dxa"/>
          </w:tcPr>
          <w:p w:rsidR="002F0355" w:rsidRDefault="002F0355" w:rsidP="00B77E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F0355" w:rsidRPr="00410371" w:rsidRDefault="00C374C6" w:rsidP="00B77E70">
            <w:pPr>
              <w:pStyle w:val="CRCoverPage"/>
              <w:spacing w:after="0"/>
              <w:jc w:val="center"/>
              <w:rPr>
                <w:noProof/>
                <w:sz w:val="28"/>
              </w:rPr>
            </w:pPr>
            <w:fldSimple w:instr=" DOCPROPERTY  Version  \* MERGEFORMAT ">
              <w:r w:rsidR="002F0355" w:rsidRPr="00410371">
                <w:rPr>
                  <w:b/>
                  <w:noProof/>
                  <w:sz w:val="28"/>
                </w:rPr>
                <w:t>14.3.0</w:t>
              </w:r>
            </w:fldSimple>
          </w:p>
        </w:tc>
        <w:tc>
          <w:tcPr>
            <w:tcW w:w="143" w:type="dxa"/>
            <w:tcBorders>
              <w:right w:val="single" w:sz="4" w:space="0" w:color="auto"/>
            </w:tcBorders>
          </w:tcPr>
          <w:p w:rsidR="002F0355" w:rsidRDefault="002F0355" w:rsidP="00B77E70">
            <w:pPr>
              <w:pStyle w:val="CRCoverPage"/>
              <w:spacing w:after="0"/>
              <w:rPr>
                <w:noProof/>
              </w:rPr>
            </w:pPr>
          </w:p>
        </w:tc>
      </w:tr>
      <w:tr w:rsidR="002F0355" w:rsidTr="00B77E70">
        <w:tc>
          <w:tcPr>
            <w:tcW w:w="9641" w:type="dxa"/>
            <w:gridSpan w:val="9"/>
            <w:tcBorders>
              <w:left w:val="single" w:sz="4" w:space="0" w:color="auto"/>
              <w:right w:val="single" w:sz="4" w:space="0" w:color="auto"/>
            </w:tcBorders>
          </w:tcPr>
          <w:p w:rsidR="002F0355" w:rsidRDefault="002F0355" w:rsidP="00B77E70">
            <w:pPr>
              <w:pStyle w:val="CRCoverPage"/>
              <w:spacing w:after="0"/>
              <w:rPr>
                <w:noProof/>
              </w:rPr>
            </w:pPr>
          </w:p>
        </w:tc>
      </w:tr>
      <w:tr w:rsidR="002F0355" w:rsidTr="00B77E70">
        <w:tc>
          <w:tcPr>
            <w:tcW w:w="9641" w:type="dxa"/>
            <w:gridSpan w:val="9"/>
            <w:tcBorders>
              <w:top w:val="single" w:sz="4" w:space="0" w:color="auto"/>
            </w:tcBorders>
          </w:tcPr>
          <w:p w:rsidR="002F0355" w:rsidRPr="00F25D98" w:rsidRDefault="002F0355" w:rsidP="00B77E70">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2F0355" w:rsidTr="00B77E70">
        <w:tc>
          <w:tcPr>
            <w:tcW w:w="9641" w:type="dxa"/>
            <w:gridSpan w:val="9"/>
          </w:tcPr>
          <w:p w:rsidR="002F0355" w:rsidRDefault="002F0355" w:rsidP="00B77E70">
            <w:pPr>
              <w:pStyle w:val="CRCoverPage"/>
              <w:spacing w:after="0"/>
              <w:rPr>
                <w:noProof/>
                <w:sz w:val="8"/>
                <w:szCs w:val="8"/>
              </w:rPr>
            </w:pPr>
          </w:p>
        </w:tc>
      </w:tr>
    </w:tbl>
    <w:p w:rsidR="002F0355" w:rsidRDefault="002F0355" w:rsidP="002F03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0355" w:rsidTr="00B77E70">
        <w:tc>
          <w:tcPr>
            <w:tcW w:w="2835" w:type="dxa"/>
          </w:tcPr>
          <w:p w:rsidR="002F0355" w:rsidRDefault="002F0355" w:rsidP="00B77E70">
            <w:pPr>
              <w:pStyle w:val="CRCoverPage"/>
              <w:tabs>
                <w:tab w:val="right" w:pos="2751"/>
              </w:tabs>
              <w:spacing w:after="0"/>
              <w:rPr>
                <w:b/>
                <w:i/>
                <w:noProof/>
              </w:rPr>
            </w:pPr>
            <w:r>
              <w:rPr>
                <w:b/>
                <w:i/>
                <w:noProof/>
              </w:rPr>
              <w:t>Proposed change affects:</w:t>
            </w:r>
          </w:p>
        </w:tc>
        <w:tc>
          <w:tcPr>
            <w:tcW w:w="1418" w:type="dxa"/>
          </w:tcPr>
          <w:p w:rsidR="002F0355" w:rsidRDefault="002F0355" w:rsidP="00B77E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F0355" w:rsidRDefault="002F0355" w:rsidP="00B77E70">
            <w:pPr>
              <w:pStyle w:val="CRCoverPage"/>
              <w:spacing w:after="0"/>
              <w:jc w:val="center"/>
              <w:rPr>
                <w:b/>
                <w:caps/>
                <w:noProof/>
              </w:rPr>
            </w:pPr>
          </w:p>
        </w:tc>
        <w:tc>
          <w:tcPr>
            <w:tcW w:w="709" w:type="dxa"/>
            <w:tcBorders>
              <w:left w:val="single" w:sz="4" w:space="0" w:color="auto"/>
            </w:tcBorders>
          </w:tcPr>
          <w:p w:rsidR="002F0355" w:rsidRDefault="002F0355" w:rsidP="00B77E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F0355" w:rsidRDefault="002F0355" w:rsidP="00B77E70">
            <w:pPr>
              <w:pStyle w:val="CRCoverPage"/>
              <w:spacing w:after="0"/>
              <w:jc w:val="center"/>
              <w:rPr>
                <w:b/>
                <w:caps/>
                <w:noProof/>
                <w:lang w:eastAsia="zh-CN"/>
              </w:rPr>
            </w:pPr>
            <w:r>
              <w:rPr>
                <w:rFonts w:hint="eastAsia"/>
                <w:b/>
                <w:caps/>
                <w:noProof/>
                <w:lang w:eastAsia="zh-CN"/>
              </w:rPr>
              <w:t>X</w:t>
            </w:r>
          </w:p>
        </w:tc>
        <w:tc>
          <w:tcPr>
            <w:tcW w:w="2126" w:type="dxa"/>
          </w:tcPr>
          <w:p w:rsidR="002F0355" w:rsidRDefault="002F0355" w:rsidP="00B77E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F0355" w:rsidRDefault="002F0355" w:rsidP="00B77E70">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2F0355" w:rsidRDefault="002F0355" w:rsidP="00B77E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F0355" w:rsidRDefault="002F0355" w:rsidP="00B77E70">
            <w:pPr>
              <w:pStyle w:val="CRCoverPage"/>
              <w:spacing w:after="0"/>
              <w:jc w:val="center"/>
              <w:rPr>
                <w:b/>
                <w:bCs/>
                <w:caps/>
                <w:noProof/>
              </w:rPr>
            </w:pPr>
          </w:p>
        </w:tc>
      </w:tr>
    </w:tbl>
    <w:p w:rsidR="002F0355" w:rsidRDefault="002F0355" w:rsidP="002F03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0355" w:rsidTr="00B77E70">
        <w:tc>
          <w:tcPr>
            <w:tcW w:w="9640" w:type="dxa"/>
            <w:gridSpan w:val="11"/>
          </w:tcPr>
          <w:p w:rsidR="002F0355" w:rsidRDefault="002F0355" w:rsidP="00B77E70">
            <w:pPr>
              <w:pStyle w:val="CRCoverPage"/>
              <w:spacing w:after="0"/>
              <w:rPr>
                <w:noProof/>
                <w:sz w:val="8"/>
                <w:szCs w:val="8"/>
              </w:rPr>
            </w:pPr>
          </w:p>
        </w:tc>
      </w:tr>
      <w:tr w:rsidR="002F0355" w:rsidTr="00B77E70">
        <w:tc>
          <w:tcPr>
            <w:tcW w:w="1843" w:type="dxa"/>
            <w:tcBorders>
              <w:top w:val="single" w:sz="4" w:space="0" w:color="auto"/>
              <w:left w:val="single" w:sz="4" w:space="0" w:color="auto"/>
            </w:tcBorders>
          </w:tcPr>
          <w:p w:rsidR="002F0355" w:rsidRDefault="002F0355" w:rsidP="00B77E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F0355" w:rsidRDefault="00C374C6" w:rsidP="00B77E70">
            <w:pPr>
              <w:pStyle w:val="CRCoverPage"/>
              <w:spacing w:after="0"/>
              <w:ind w:left="100"/>
              <w:rPr>
                <w:noProof/>
              </w:rPr>
            </w:pPr>
            <w:fldSimple w:instr=" DOCPROPERTY  CrTitle  \* MERGEFORMAT ">
              <w:r w:rsidR="002F0355">
                <w:t>Correction on SPS assistance information in TS 36.331</w:t>
              </w:r>
            </w:fldSimple>
          </w:p>
        </w:tc>
      </w:tr>
      <w:tr w:rsidR="002F0355" w:rsidTr="00B77E70">
        <w:tc>
          <w:tcPr>
            <w:tcW w:w="1843" w:type="dxa"/>
            <w:tcBorders>
              <w:left w:val="single" w:sz="4" w:space="0" w:color="auto"/>
            </w:tcBorders>
          </w:tcPr>
          <w:p w:rsidR="002F0355" w:rsidRDefault="002F0355" w:rsidP="00B77E70">
            <w:pPr>
              <w:pStyle w:val="CRCoverPage"/>
              <w:spacing w:after="0"/>
              <w:rPr>
                <w:b/>
                <w:i/>
                <w:noProof/>
                <w:sz w:val="8"/>
                <w:szCs w:val="8"/>
              </w:rPr>
            </w:pPr>
          </w:p>
        </w:tc>
        <w:tc>
          <w:tcPr>
            <w:tcW w:w="7797" w:type="dxa"/>
            <w:gridSpan w:val="10"/>
            <w:tcBorders>
              <w:right w:val="single" w:sz="4" w:space="0" w:color="auto"/>
            </w:tcBorders>
          </w:tcPr>
          <w:p w:rsidR="002F0355" w:rsidRDefault="002F0355" w:rsidP="00B77E70">
            <w:pPr>
              <w:pStyle w:val="CRCoverPage"/>
              <w:spacing w:after="0"/>
              <w:rPr>
                <w:noProof/>
                <w:sz w:val="8"/>
                <w:szCs w:val="8"/>
              </w:rPr>
            </w:pPr>
          </w:p>
        </w:tc>
      </w:tr>
      <w:tr w:rsidR="002F0355" w:rsidTr="00B77E70">
        <w:tc>
          <w:tcPr>
            <w:tcW w:w="1843" w:type="dxa"/>
            <w:tcBorders>
              <w:left w:val="single" w:sz="4" w:space="0" w:color="auto"/>
            </w:tcBorders>
          </w:tcPr>
          <w:p w:rsidR="002F0355" w:rsidRDefault="002F0355" w:rsidP="00B77E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F0355" w:rsidRDefault="00C374C6" w:rsidP="00B77E70">
            <w:pPr>
              <w:pStyle w:val="CRCoverPage"/>
              <w:spacing w:after="0"/>
              <w:ind w:left="100"/>
              <w:rPr>
                <w:noProof/>
              </w:rPr>
            </w:pPr>
            <w:fldSimple w:instr=" DOCPROPERTY  SourceIfWg  \* MERGEFORMAT ">
              <w:r w:rsidR="002F0355">
                <w:rPr>
                  <w:noProof/>
                </w:rPr>
                <w:t>OPPO</w:t>
              </w:r>
            </w:fldSimple>
          </w:p>
        </w:tc>
      </w:tr>
      <w:tr w:rsidR="002F0355" w:rsidTr="00B77E70">
        <w:tc>
          <w:tcPr>
            <w:tcW w:w="1843" w:type="dxa"/>
            <w:tcBorders>
              <w:left w:val="single" w:sz="4" w:space="0" w:color="auto"/>
            </w:tcBorders>
          </w:tcPr>
          <w:p w:rsidR="002F0355" w:rsidRDefault="002F0355" w:rsidP="00B77E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F0355" w:rsidRDefault="002F0355" w:rsidP="00B77E70">
            <w:pPr>
              <w:pStyle w:val="CRCoverPage"/>
              <w:spacing w:after="0"/>
              <w:ind w:left="100"/>
              <w:rPr>
                <w:noProof/>
              </w:rPr>
            </w:pPr>
            <w:r>
              <w:fldChar w:fldCharType="begin"/>
            </w:r>
            <w:r>
              <w:instrText xml:space="preserve"> DOCPROPERTY  SourceIfTsg  \* MERGEFORMAT </w:instrText>
            </w:r>
            <w:r>
              <w:fldChar w:fldCharType="end"/>
            </w:r>
          </w:p>
        </w:tc>
      </w:tr>
      <w:tr w:rsidR="002F0355" w:rsidTr="00B77E70">
        <w:tc>
          <w:tcPr>
            <w:tcW w:w="1843" w:type="dxa"/>
            <w:tcBorders>
              <w:left w:val="single" w:sz="4" w:space="0" w:color="auto"/>
            </w:tcBorders>
          </w:tcPr>
          <w:p w:rsidR="002F0355" w:rsidRDefault="002F0355" w:rsidP="00B77E70">
            <w:pPr>
              <w:pStyle w:val="CRCoverPage"/>
              <w:spacing w:after="0"/>
              <w:rPr>
                <w:b/>
                <w:i/>
                <w:noProof/>
                <w:sz w:val="8"/>
                <w:szCs w:val="8"/>
              </w:rPr>
            </w:pPr>
          </w:p>
        </w:tc>
        <w:tc>
          <w:tcPr>
            <w:tcW w:w="7797" w:type="dxa"/>
            <w:gridSpan w:val="10"/>
            <w:tcBorders>
              <w:right w:val="single" w:sz="4" w:space="0" w:color="auto"/>
            </w:tcBorders>
          </w:tcPr>
          <w:p w:rsidR="002F0355" w:rsidRDefault="002F0355" w:rsidP="00B77E70">
            <w:pPr>
              <w:pStyle w:val="CRCoverPage"/>
              <w:spacing w:after="0"/>
              <w:rPr>
                <w:noProof/>
                <w:sz w:val="8"/>
                <w:szCs w:val="8"/>
              </w:rPr>
            </w:pPr>
          </w:p>
        </w:tc>
      </w:tr>
      <w:tr w:rsidR="002F0355" w:rsidTr="00B77E70">
        <w:tc>
          <w:tcPr>
            <w:tcW w:w="1843" w:type="dxa"/>
            <w:tcBorders>
              <w:left w:val="single" w:sz="4" w:space="0" w:color="auto"/>
            </w:tcBorders>
          </w:tcPr>
          <w:p w:rsidR="002F0355" w:rsidRDefault="002F0355" w:rsidP="00B77E70">
            <w:pPr>
              <w:pStyle w:val="CRCoverPage"/>
              <w:tabs>
                <w:tab w:val="right" w:pos="1759"/>
              </w:tabs>
              <w:spacing w:after="0"/>
              <w:rPr>
                <w:b/>
                <w:i/>
                <w:noProof/>
              </w:rPr>
            </w:pPr>
            <w:r>
              <w:rPr>
                <w:b/>
                <w:i/>
                <w:noProof/>
              </w:rPr>
              <w:t>Work item code:</w:t>
            </w:r>
          </w:p>
        </w:tc>
        <w:tc>
          <w:tcPr>
            <w:tcW w:w="3686" w:type="dxa"/>
            <w:gridSpan w:val="5"/>
            <w:shd w:val="pct30" w:color="FFFF00" w:fill="auto"/>
          </w:tcPr>
          <w:p w:rsidR="002F0355" w:rsidRDefault="00C374C6" w:rsidP="00B77E70">
            <w:pPr>
              <w:pStyle w:val="CRCoverPage"/>
              <w:spacing w:after="0"/>
              <w:ind w:left="100"/>
              <w:rPr>
                <w:noProof/>
              </w:rPr>
            </w:pPr>
            <w:fldSimple w:instr=" DOCPROPERTY  RelatedWis  \* MERGEFORMAT ">
              <w:r w:rsidR="002F0355">
                <w:rPr>
                  <w:noProof/>
                </w:rPr>
                <w:t>LTE_SL_V2V-Core</w:t>
              </w:r>
            </w:fldSimple>
          </w:p>
        </w:tc>
        <w:tc>
          <w:tcPr>
            <w:tcW w:w="567" w:type="dxa"/>
            <w:tcBorders>
              <w:left w:val="nil"/>
            </w:tcBorders>
          </w:tcPr>
          <w:p w:rsidR="002F0355" w:rsidRDefault="002F0355" w:rsidP="00B77E70">
            <w:pPr>
              <w:pStyle w:val="CRCoverPage"/>
              <w:spacing w:after="0"/>
              <w:ind w:right="100"/>
              <w:rPr>
                <w:noProof/>
              </w:rPr>
            </w:pPr>
          </w:p>
        </w:tc>
        <w:tc>
          <w:tcPr>
            <w:tcW w:w="1417" w:type="dxa"/>
            <w:gridSpan w:val="3"/>
            <w:tcBorders>
              <w:left w:val="nil"/>
            </w:tcBorders>
          </w:tcPr>
          <w:p w:rsidR="002F0355" w:rsidRDefault="002F0355" w:rsidP="00B77E7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F0355" w:rsidRDefault="00C374C6" w:rsidP="00B77E70">
            <w:pPr>
              <w:pStyle w:val="CRCoverPage"/>
              <w:spacing w:after="0"/>
              <w:ind w:left="100"/>
              <w:rPr>
                <w:noProof/>
              </w:rPr>
            </w:pPr>
            <w:fldSimple w:instr=" DOCPROPERTY  ResDate  \* MERGEFORMAT ">
              <w:r w:rsidR="002F0355">
                <w:rPr>
                  <w:noProof/>
                </w:rPr>
                <w:t>2017-08-04</w:t>
              </w:r>
            </w:fldSimple>
          </w:p>
        </w:tc>
      </w:tr>
      <w:tr w:rsidR="002F0355" w:rsidTr="00B77E70">
        <w:tc>
          <w:tcPr>
            <w:tcW w:w="1843" w:type="dxa"/>
            <w:tcBorders>
              <w:left w:val="single" w:sz="4" w:space="0" w:color="auto"/>
            </w:tcBorders>
          </w:tcPr>
          <w:p w:rsidR="002F0355" w:rsidRDefault="002F0355" w:rsidP="00B77E70">
            <w:pPr>
              <w:pStyle w:val="CRCoverPage"/>
              <w:spacing w:after="0"/>
              <w:rPr>
                <w:b/>
                <w:i/>
                <w:noProof/>
                <w:sz w:val="8"/>
                <w:szCs w:val="8"/>
              </w:rPr>
            </w:pPr>
          </w:p>
        </w:tc>
        <w:tc>
          <w:tcPr>
            <w:tcW w:w="1986" w:type="dxa"/>
            <w:gridSpan w:val="4"/>
          </w:tcPr>
          <w:p w:rsidR="002F0355" w:rsidRDefault="002F0355" w:rsidP="00B77E70">
            <w:pPr>
              <w:pStyle w:val="CRCoverPage"/>
              <w:spacing w:after="0"/>
              <w:rPr>
                <w:noProof/>
                <w:sz w:val="8"/>
                <w:szCs w:val="8"/>
              </w:rPr>
            </w:pPr>
          </w:p>
        </w:tc>
        <w:tc>
          <w:tcPr>
            <w:tcW w:w="2267" w:type="dxa"/>
            <w:gridSpan w:val="2"/>
          </w:tcPr>
          <w:p w:rsidR="002F0355" w:rsidRDefault="002F0355" w:rsidP="00B77E70">
            <w:pPr>
              <w:pStyle w:val="CRCoverPage"/>
              <w:spacing w:after="0"/>
              <w:rPr>
                <w:noProof/>
                <w:sz w:val="8"/>
                <w:szCs w:val="8"/>
              </w:rPr>
            </w:pPr>
          </w:p>
        </w:tc>
        <w:tc>
          <w:tcPr>
            <w:tcW w:w="1417" w:type="dxa"/>
            <w:gridSpan w:val="3"/>
          </w:tcPr>
          <w:p w:rsidR="002F0355" w:rsidRDefault="002F0355" w:rsidP="00B77E70">
            <w:pPr>
              <w:pStyle w:val="CRCoverPage"/>
              <w:spacing w:after="0"/>
              <w:rPr>
                <w:noProof/>
                <w:sz w:val="8"/>
                <w:szCs w:val="8"/>
              </w:rPr>
            </w:pPr>
          </w:p>
        </w:tc>
        <w:tc>
          <w:tcPr>
            <w:tcW w:w="2127" w:type="dxa"/>
            <w:tcBorders>
              <w:right w:val="single" w:sz="4" w:space="0" w:color="auto"/>
            </w:tcBorders>
          </w:tcPr>
          <w:p w:rsidR="002F0355" w:rsidRDefault="002F0355" w:rsidP="00B77E70">
            <w:pPr>
              <w:pStyle w:val="CRCoverPage"/>
              <w:spacing w:after="0"/>
              <w:rPr>
                <w:noProof/>
                <w:sz w:val="8"/>
                <w:szCs w:val="8"/>
              </w:rPr>
            </w:pPr>
          </w:p>
        </w:tc>
      </w:tr>
      <w:tr w:rsidR="002F0355" w:rsidTr="00B77E70">
        <w:trPr>
          <w:cantSplit/>
        </w:trPr>
        <w:tc>
          <w:tcPr>
            <w:tcW w:w="1843" w:type="dxa"/>
            <w:tcBorders>
              <w:left w:val="single" w:sz="4" w:space="0" w:color="auto"/>
            </w:tcBorders>
          </w:tcPr>
          <w:p w:rsidR="002F0355" w:rsidRDefault="002F0355" w:rsidP="00B77E70">
            <w:pPr>
              <w:pStyle w:val="CRCoverPage"/>
              <w:tabs>
                <w:tab w:val="right" w:pos="1759"/>
              </w:tabs>
              <w:spacing w:after="0"/>
              <w:rPr>
                <w:b/>
                <w:i/>
                <w:noProof/>
              </w:rPr>
            </w:pPr>
            <w:r>
              <w:rPr>
                <w:b/>
                <w:i/>
                <w:noProof/>
              </w:rPr>
              <w:t>Category:</w:t>
            </w:r>
          </w:p>
        </w:tc>
        <w:tc>
          <w:tcPr>
            <w:tcW w:w="851" w:type="dxa"/>
            <w:shd w:val="pct30" w:color="FFFF00" w:fill="auto"/>
          </w:tcPr>
          <w:p w:rsidR="002F0355" w:rsidRDefault="00C374C6" w:rsidP="00B77E70">
            <w:pPr>
              <w:pStyle w:val="CRCoverPage"/>
              <w:spacing w:after="0"/>
              <w:ind w:left="100" w:right="-609"/>
              <w:rPr>
                <w:b/>
                <w:noProof/>
              </w:rPr>
            </w:pPr>
            <w:fldSimple w:instr=" DOCPROPERTY  Cat  \* MERGEFORMAT ">
              <w:r w:rsidR="002F0355">
                <w:rPr>
                  <w:b/>
                  <w:noProof/>
                </w:rPr>
                <w:t>F</w:t>
              </w:r>
            </w:fldSimple>
          </w:p>
        </w:tc>
        <w:tc>
          <w:tcPr>
            <w:tcW w:w="3402" w:type="dxa"/>
            <w:gridSpan w:val="5"/>
            <w:tcBorders>
              <w:left w:val="nil"/>
            </w:tcBorders>
          </w:tcPr>
          <w:p w:rsidR="002F0355" w:rsidRDefault="002F0355" w:rsidP="00B77E70">
            <w:pPr>
              <w:pStyle w:val="CRCoverPage"/>
              <w:spacing w:after="0"/>
              <w:rPr>
                <w:noProof/>
              </w:rPr>
            </w:pPr>
          </w:p>
        </w:tc>
        <w:tc>
          <w:tcPr>
            <w:tcW w:w="1417" w:type="dxa"/>
            <w:gridSpan w:val="3"/>
            <w:tcBorders>
              <w:left w:val="nil"/>
            </w:tcBorders>
          </w:tcPr>
          <w:p w:rsidR="002F0355" w:rsidRDefault="002F0355" w:rsidP="00B77E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F0355" w:rsidRDefault="00C374C6" w:rsidP="00B77E70">
            <w:pPr>
              <w:pStyle w:val="CRCoverPage"/>
              <w:spacing w:after="0"/>
              <w:ind w:left="100"/>
              <w:rPr>
                <w:noProof/>
              </w:rPr>
            </w:pPr>
            <w:fldSimple w:instr=" DOCPROPERTY  Release  \* MERGEFORMAT ">
              <w:r w:rsidR="002F0355">
                <w:rPr>
                  <w:noProof/>
                </w:rPr>
                <w:t>Rel-14</w:t>
              </w:r>
            </w:fldSimple>
          </w:p>
        </w:tc>
      </w:tr>
      <w:tr w:rsidR="002F0355" w:rsidTr="00B77E70">
        <w:tc>
          <w:tcPr>
            <w:tcW w:w="1843" w:type="dxa"/>
            <w:tcBorders>
              <w:left w:val="single" w:sz="4" w:space="0" w:color="auto"/>
              <w:bottom w:val="single" w:sz="4" w:space="0" w:color="auto"/>
            </w:tcBorders>
          </w:tcPr>
          <w:p w:rsidR="002F0355" w:rsidRDefault="002F0355" w:rsidP="00B77E70">
            <w:pPr>
              <w:pStyle w:val="CRCoverPage"/>
              <w:spacing w:after="0"/>
              <w:rPr>
                <w:b/>
                <w:i/>
                <w:noProof/>
              </w:rPr>
            </w:pPr>
          </w:p>
        </w:tc>
        <w:tc>
          <w:tcPr>
            <w:tcW w:w="4677" w:type="dxa"/>
            <w:gridSpan w:val="8"/>
            <w:tcBorders>
              <w:bottom w:val="single" w:sz="4" w:space="0" w:color="auto"/>
            </w:tcBorders>
          </w:tcPr>
          <w:p w:rsidR="002F0355" w:rsidRDefault="002F0355" w:rsidP="00B77E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F0355" w:rsidRDefault="002F0355" w:rsidP="00B77E70">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2F0355" w:rsidRPr="007C2097" w:rsidRDefault="002F0355" w:rsidP="00B77E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F0355" w:rsidTr="00B77E70">
        <w:tc>
          <w:tcPr>
            <w:tcW w:w="1843" w:type="dxa"/>
          </w:tcPr>
          <w:p w:rsidR="002F0355" w:rsidRDefault="002F0355" w:rsidP="00B77E70">
            <w:pPr>
              <w:pStyle w:val="CRCoverPage"/>
              <w:spacing w:after="0"/>
              <w:rPr>
                <w:b/>
                <w:i/>
                <w:noProof/>
                <w:sz w:val="8"/>
                <w:szCs w:val="8"/>
              </w:rPr>
            </w:pPr>
          </w:p>
        </w:tc>
        <w:tc>
          <w:tcPr>
            <w:tcW w:w="7797" w:type="dxa"/>
            <w:gridSpan w:val="10"/>
          </w:tcPr>
          <w:p w:rsidR="002F0355" w:rsidRDefault="002F0355" w:rsidP="00B77E70">
            <w:pPr>
              <w:pStyle w:val="CRCoverPage"/>
              <w:spacing w:after="0"/>
              <w:rPr>
                <w:noProof/>
                <w:sz w:val="8"/>
                <w:szCs w:val="8"/>
              </w:rPr>
            </w:pPr>
          </w:p>
        </w:tc>
      </w:tr>
      <w:tr w:rsidR="002F0355" w:rsidTr="00B77E70">
        <w:tc>
          <w:tcPr>
            <w:tcW w:w="2694" w:type="dxa"/>
            <w:gridSpan w:val="2"/>
            <w:tcBorders>
              <w:top w:val="single" w:sz="4" w:space="0" w:color="auto"/>
              <w:left w:val="single" w:sz="4" w:space="0" w:color="auto"/>
            </w:tcBorders>
          </w:tcPr>
          <w:p w:rsidR="002F0355" w:rsidRDefault="002F0355" w:rsidP="00B77E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F0355" w:rsidRDefault="002F0355" w:rsidP="002F0355">
            <w:pPr>
              <w:rPr>
                <w:rFonts w:ascii="Arial" w:hAnsi="Arial" w:cs="Arial"/>
                <w:lang w:eastAsia="zh-CN"/>
              </w:rPr>
            </w:pPr>
            <w:r>
              <w:rPr>
                <w:rFonts w:ascii="Arial" w:hAnsi="Arial" w:cs="Arial" w:hint="eastAsia"/>
                <w:lang w:eastAsia="zh-CN"/>
              </w:rPr>
              <w:t xml:space="preserve">In section 5.3.5.4, the triggering of </w:t>
            </w:r>
            <w:r w:rsidRPr="004C3958">
              <w:rPr>
                <w:rFonts w:ascii="Arial" w:hAnsi="Arial" w:cs="Arial"/>
                <w:lang w:eastAsia="zh-CN"/>
              </w:rPr>
              <w:t>UEAssistanceInformation</w:t>
            </w:r>
            <w:r w:rsidRPr="00627D68">
              <w:t xml:space="preserve"> </w:t>
            </w:r>
            <w:r>
              <w:rPr>
                <w:rFonts w:ascii="Arial" w:hAnsi="Arial" w:cs="Arial" w:hint="eastAsia"/>
                <w:lang w:eastAsia="zh-CN"/>
              </w:rPr>
              <w:t>message misses the case when UE is configured to provide SPS assistance information.</w:t>
            </w:r>
          </w:p>
          <w:p w:rsidR="002F0355" w:rsidRDefault="002F0355" w:rsidP="002F0355">
            <w:pPr>
              <w:pStyle w:val="CRCoverPage"/>
              <w:spacing w:after="0"/>
              <w:rPr>
                <w:rFonts w:cs="Arial"/>
                <w:lang w:eastAsia="zh-CN"/>
              </w:rPr>
            </w:pPr>
            <w:r>
              <w:rPr>
                <w:rFonts w:cs="Arial" w:hint="eastAsia"/>
                <w:lang w:eastAsia="zh-CN"/>
              </w:rPr>
              <w:t xml:space="preserve">Description of </w:t>
            </w:r>
            <w:r>
              <w:rPr>
                <w:rFonts w:cs="Arial"/>
                <w:lang w:eastAsia="zh-CN"/>
              </w:rPr>
              <w:t>“</w:t>
            </w:r>
            <w:r w:rsidRPr="00C74FD7">
              <w:rPr>
                <w:rFonts w:cs="Arial" w:hint="eastAsia"/>
                <w:lang w:eastAsia="zh-CN"/>
              </w:rPr>
              <w:t>configured to provide SPS assistance information</w:t>
            </w:r>
            <w:r>
              <w:rPr>
                <w:rFonts w:cs="Arial"/>
                <w:lang w:eastAsia="zh-CN"/>
              </w:rPr>
              <w:t>”</w:t>
            </w:r>
            <w:r>
              <w:rPr>
                <w:rFonts w:cs="Arial" w:hint="eastAsia"/>
                <w:lang w:eastAsia="zh-CN"/>
              </w:rPr>
              <w:t xml:space="preserve">, is used in section 5.6.10.2 as condition of </w:t>
            </w:r>
            <w:r>
              <w:rPr>
                <w:rFonts w:cs="Arial"/>
                <w:lang w:eastAsia="zh-CN"/>
              </w:rPr>
              <w:t>“</w:t>
            </w:r>
            <w:r>
              <w:rPr>
                <w:rFonts w:cs="Arial" w:hint="eastAsia"/>
                <w:lang w:eastAsia="zh-CN"/>
              </w:rPr>
              <w:t>initiation</w:t>
            </w:r>
            <w:r>
              <w:rPr>
                <w:rFonts w:cs="Arial"/>
                <w:lang w:eastAsia="zh-CN"/>
              </w:rPr>
              <w:t>”</w:t>
            </w:r>
            <w:r>
              <w:rPr>
                <w:rFonts w:cs="Arial" w:hint="eastAsia"/>
                <w:lang w:eastAsia="zh-CN"/>
              </w:rPr>
              <w:t xml:space="preserve">, and in section 5.6.10.3 as condition of </w:t>
            </w:r>
            <w:r>
              <w:rPr>
                <w:rFonts w:cs="Arial"/>
                <w:lang w:eastAsia="zh-CN"/>
              </w:rPr>
              <w:t>“</w:t>
            </w:r>
            <w:r w:rsidRPr="00C74FD7">
              <w:rPr>
                <w:rFonts w:cs="Arial"/>
                <w:lang w:eastAsia="zh-CN"/>
              </w:rPr>
              <w:t>Actions related to transmission of UEAssistanceInformation message</w:t>
            </w:r>
            <w:r>
              <w:rPr>
                <w:rFonts w:cs="Arial"/>
                <w:lang w:eastAsia="zh-CN"/>
              </w:rPr>
              <w:t>”</w:t>
            </w:r>
            <w:r>
              <w:rPr>
                <w:rFonts w:cs="Arial" w:hint="eastAsia"/>
                <w:lang w:eastAsia="zh-CN"/>
              </w:rPr>
              <w:t xml:space="preserve">, but there is no description of 5.3.10.9 of the </w:t>
            </w:r>
            <w:r>
              <w:rPr>
                <w:rFonts w:cs="Arial"/>
                <w:lang w:eastAsia="zh-CN"/>
              </w:rPr>
              <w:t>“</w:t>
            </w:r>
            <w:r w:rsidRPr="00C74FD7">
              <w:rPr>
                <w:rFonts w:cs="Arial" w:hint="eastAsia"/>
                <w:lang w:eastAsia="zh-CN"/>
              </w:rPr>
              <w:t>configured to provide SPS assistance information</w:t>
            </w:r>
            <w:r>
              <w:rPr>
                <w:rFonts w:cs="Arial"/>
                <w:lang w:eastAsia="zh-CN"/>
              </w:rPr>
              <w:t>”</w:t>
            </w:r>
            <w:r>
              <w:rPr>
                <w:rFonts w:cs="Arial" w:hint="eastAsia"/>
                <w:lang w:eastAsia="zh-CN"/>
              </w:rPr>
              <w:t>, which can be used as reference in section 5.6.10.2 and 5.6.10.3.</w:t>
            </w:r>
          </w:p>
          <w:p w:rsidR="000F4DD7" w:rsidRDefault="000F4DD7" w:rsidP="002F0355">
            <w:pPr>
              <w:pStyle w:val="CRCoverPage"/>
              <w:spacing w:after="0"/>
              <w:rPr>
                <w:rFonts w:cs="Arial"/>
                <w:lang w:eastAsia="zh-CN"/>
              </w:rPr>
            </w:pPr>
          </w:p>
          <w:p w:rsidR="000F4DD7" w:rsidRPr="000D0349" w:rsidRDefault="000F4DD7" w:rsidP="000F4DD7">
            <w:pPr>
              <w:pStyle w:val="af4"/>
              <w:rPr>
                <w:rFonts w:ascii="Arial" w:hAnsi="Arial" w:cs="Arial"/>
                <w:b/>
                <w:u w:val="single"/>
              </w:rPr>
            </w:pPr>
            <w:r w:rsidRPr="000D0349">
              <w:rPr>
                <w:rFonts w:ascii="Arial" w:hAnsi="Arial" w:cs="Arial"/>
                <w:b/>
                <w:u w:val="single"/>
              </w:rPr>
              <w:t>Impact Analysis</w:t>
            </w:r>
          </w:p>
          <w:p w:rsidR="000F4DD7" w:rsidRPr="000D0349" w:rsidRDefault="000F4DD7" w:rsidP="000F4DD7">
            <w:pPr>
              <w:pStyle w:val="af4"/>
              <w:rPr>
                <w:rFonts w:ascii="Arial" w:hAnsi="Arial" w:cs="Arial"/>
                <w:u w:val="single"/>
              </w:rPr>
            </w:pPr>
            <w:r w:rsidRPr="000D0349">
              <w:rPr>
                <w:rFonts w:ascii="Arial" w:hAnsi="Arial" w:cs="Arial"/>
                <w:u w:val="single"/>
              </w:rPr>
              <w:t>Impacted functionality:</w:t>
            </w:r>
          </w:p>
          <w:p w:rsidR="000F4DD7" w:rsidRPr="000D0349" w:rsidRDefault="000F4DD7" w:rsidP="000F4DD7">
            <w:pPr>
              <w:pStyle w:val="af4"/>
              <w:rPr>
                <w:rFonts w:ascii="Arial" w:hAnsi="Arial" w:cs="Arial"/>
              </w:rPr>
            </w:pPr>
            <w:r>
              <w:rPr>
                <w:rFonts w:ascii="Arial" w:hAnsi="Arial" w:cs="Arial" w:hint="eastAsia"/>
                <w:lang w:eastAsia="zh-CN"/>
              </w:rPr>
              <w:t>UE assistance information delivery</w:t>
            </w:r>
            <w:r>
              <w:rPr>
                <w:rFonts w:ascii="Arial" w:hAnsi="Arial" w:cs="Arial"/>
              </w:rPr>
              <w:t>.</w:t>
            </w:r>
          </w:p>
          <w:p w:rsidR="000F4DD7" w:rsidRPr="000D0349" w:rsidRDefault="000F4DD7" w:rsidP="000F4DD7">
            <w:pPr>
              <w:pStyle w:val="af4"/>
              <w:rPr>
                <w:rFonts w:ascii="Arial" w:hAnsi="Arial" w:cs="Arial"/>
                <w:u w:val="single"/>
              </w:rPr>
            </w:pPr>
            <w:r w:rsidRPr="000D0349">
              <w:rPr>
                <w:rFonts w:ascii="Arial" w:hAnsi="Arial" w:cs="Arial"/>
                <w:u w:val="single"/>
              </w:rPr>
              <w:t>Inter-operability:</w:t>
            </w:r>
          </w:p>
          <w:p w:rsidR="000F4DD7" w:rsidRDefault="000F4DD7" w:rsidP="000F4DD7">
            <w:pPr>
              <w:pStyle w:val="CRCoverPage"/>
              <w:spacing w:after="0"/>
              <w:rPr>
                <w:noProof/>
                <w:lang w:eastAsia="zh-CN"/>
              </w:rPr>
            </w:pPr>
            <w:r>
              <w:rPr>
                <w:noProof/>
                <w:lang w:eastAsia="zh-CN"/>
              </w:rPr>
              <w:t>1. If the network is implemented according to the CR and the UE is not, there is no inter-operability problem.</w:t>
            </w:r>
          </w:p>
          <w:p w:rsidR="000F4DD7" w:rsidRPr="000F4DD7" w:rsidRDefault="000F4DD7" w:rsidP="000F4DD7">
            <w:pPr>
              <w:pStyle w:val="CRCoverPage"/>
              <w:spacing w:after="0"/>
              <w:rPr>
                <w:rFonts w:cs="Arial"/>
                <w:lang w:eastAsia="zh-CN"/>
              </w:rPr>
            </w:pPr>
            <w:r>
              <w:rPr>
                <w:noProof/>
                <w:lang w:eastAsia="zh-CN"/>
              </w:rPr>
              <w:t>2. If the UE is implemented according to the CR and the network is not, there is no inter-operability problem.</w:t>
            </w:r>
          </w:p>
        </w:tc>
      </w:tr>
      <w:tr w:rsidR="002F0355" w:rsidTr="00B77E70">
        <w:tc>
          <w:tcPr>
            <w:tcW w:w="2694" w:type="dxa"/>
            <w:gridSpan w:val="2"/>
            <w:tcBorders>
              <w:left w:val="single" w:sz="4" w:space="0" w:color="auto"/>
            </w:tcBorders>
          </w:tcPr>
          <w:p w:rsidR="002F0355" w:rsidRDefault="002F0355" w:rsidP="00B77E70">
            <w:pPr>
              <w:pStyle w:val="CRCoverPage"/>
              <w:spacing w:after="0"/>
              <w:rPr>
                <w:b/>
                <w:i/>
                <w:noProof/>
                <w:sz w:val="8"/>
                <w:szCs w:val="8"/>
              </w:rPr>
            </w:pPr>
          </w:p>
        </w:tc>
        <w:tc>
          <w:tcPr>
            <w:tcW w:w="6946" w:type="dxa"/>
            <w:gridSpan w:val="9"/>
            <w:tcBorders>
              <w:right w:val="single" w:sz="4" w:space="0" w:color="auto"/>
            </w:tcBorders>
          </w:tcPr>
          <w:p w:rsidR="002F0355" w:rsidRDefault="002F0355" w:rsidP="00B77E70">
            <w:pPr>
              <w:pStyle w:val="CRCoverPage"/>
              <w:spacing w:after="0"/>
              <w:rPr>
                <w:noProof/>
                <w:sz w:val="8"/>
                <w:szCs w:val="8"/>
              </w:rPr>
            </w:pPr>
          </w:p>
        </w:tc>
      </w:tr>
      <w:tr w:rsidR="002F0355" w:rsidTr="00B77E70">
        <w:tc>
          <w:tcPr>
            <w:tcW w:w="2694" w:type="dxa"/>
            <w:gridSpan w:val="2"/>
            <w:tcBorders>
              <w:left w:val="single" w:sz="4" w:space="0" w:color="auto"/>
            </w:tcBorders>
          </w:tcPr>
          <w:p w:rsidR="002F0355" w:rsidRDefault="002F0355" w:rsidP="00B77E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F0355" w:rsidRDefault="002F0355" w:rsidP="002F0355">
            <w:pPr>
              <w:rPr>
                <w:rFonts w:ascii="Arial" w:hAnsi="Arial" w:cs="Arial"/>
                <w:lang w:eastAsia="zh-CN"/>
              </w:rPr>
            </w:pPr>
            <w:r>
              <w:rPr>
                <w:rFonts w:ascii="Arial" w:hAnsi="Arial" w:cs="Arial" w:hint="eastAsia"/>
                <w:lang w:eastAsia="zh-CN"/>
              </w:rPr>
              <w:t>In 5.3.5.4, add the case that the UE is configured to provide SPS assistance information.</w:t>
            </w:r>
          </w:p>
          <w:p w:rsidR="002F0355" w:rsidRDefault="002F0355" w:rsidP="002F0355">
            <w:pPr>
              <w:pStyle w:val="CRCoverPage"/>
              <w:spacing w:after="0"/>
              <w:rPr>
                <w:noProof/>
              </w:rPr>
            </w:pPr>
            <w:r w:rsidRPr="00DE7E5A">
              <w:rPr>
                <w:rFonts w:cs="Arial"/>
              </w:rPr>
              <w:t>In 5.</w:t>
            </w:r>
            <w:r>
              <w:rPr>
                <w:rFonts w:cs="Arial" w:hint="eastAsia"/>
                <w:lang w:eastAsia="zh-CN"/>
              </w:rPr>
              <w:t xml:space="preserve">3.10.9, add the case that the UE </w:t>
            </w:r>
            <w:r w:rsidRPr="00C74FD7">
              <w:rPr>
                <w:rFonts w:cs="Arial"/>
                <w:lang w:eastAsia="zh-CN"/>
              </w:rPr>
              <w:t xml:space="preserve">consider itself </w:t>
            </w:r>
            <w:r>
              <w:rPr>
                <w:rFonts w:cs="Arial" w:hint="eastAsia"/>
                <w:lang w:eastAsia="zh-CN"/>
              </w:rPr>
              <w:t>to</w:t>
            </w:r>
            <w:r w:rsidRPr="00C74FD7">
              <w:rPr>
                <w:rFonts w:cs="Arial"/>
                <w:lang w:eastAsia="zh-CN"/>
              </w:rPr>
              <w:t xml:space="preserve"> be configured to provide </w:t>
            </w:r>
            <w:r>
              <w:rPr>
                <w:rFonts w:cs="Arial" w:hint="eastAsia"/>
                <w:lang w:eastAsia="zh-CN"/>
              </w:rPr>
              <w:t>SPS assistance information or not.</w:t>
            </w:r>
          </w:p>
        </w:tc>
      </w:tr>
      <w:tr w:rsidR="002F0355" w:rsidTr="00B77E70">
        <w:tc>
          <w:tcPr>
            <w:tcW w:w="2694" w:type="dxa"/>
            <w:gridSpan w:val="2"/>
            <w:tcBorders>
              <w:left w:val="single" w:sz="4" w:space="0" w:color="auto"/>
            </w:tcBorders>
          </w:tcPr>
          <w:p w:rsidR="002F0355" w:rsidRDefault="002F0355" w:rsidP="00B77E70">
            <w:pPr>
              <w:pStyle w:val="CRCoverPage"/>
              <w:spacing w:after="0"/>
              <w:rPr>
                <w:b/>
                <w:i/>
                <w:noProof/>
                <w:sz w:val="8"/>
                <w:szCs w:val="8"/>
              </w:rPr>
            </w:pPr>
          </w:p>
        </w:tc>
        <w:tc>
          <w:tcPr>
            <w:tcW w:w="6946" w:type="dxa"/>
            <w:gridSpan w:val="9"/>
            <w:tcBorders>
              <w:right w:val="single" w:sz="4" w:space="0" w:color="auto"/>
            </w:tcBorders>
          </w:tcPr>
          <w:p w:rsidR="002F0355" w:rsidRDefault="002F0355" w:rsidP="00B77E70">
            <w:pPr>
              <w:pStyle w:val="CRCoverPage"/>
              <w:spacing w:after="0"/>
              <w:rPr>
                <w:noProof/>
                <w:sz w:val="8"/>
                <w:szCs w:val="8"/>
              </w:rPr>
            </w:pPr>
          </w:p>
        </w:tc>
      </w:tr>
      <w:tr w:rsidR="002F0355" w:rsidTr="00B77E70">
        <w:tc>
          <w:tcPr>
            <w:tcW w:w="2694" w:type="dxa"/>
            <w:gridSpan w:val="2"/>
            <w:tcBorders>
              <w:left w:val="single" w:sz="4" w:space="0" w:color="auto"/>
              <w:bottom w:val="single" w:sz="4" w:space="0" w:color="auto"/>
            </w:tcBorders>
          </w:tcPr>
          <w:p w:rsidR="002F0355" w:rsidRDefault="002F0355" w:rsidP="00B77E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F0355" w:rsidRDefault="002F0355" w:rsidP="002F0355">
            <w:pPr>
              <w:pStyle w:val="CRCoverPage"/>
              <w:spacing w:after="0"/>
              <w:rPr>
                <w:rFonts w:cs="Arial"/>
                <w:lang w:eastAsia="zh-CN"/>
              </w:rPr>
            </w:pPr>
            <w:r>
              <w:rPr>
                <w:rFonts w:cs="Arial" w:hint="eastAsia"/>
                <w:lang w:eastAsia="zh-CN"/>
              </w:rPr>
              <w:t xml:space="preserve">No statement of SPS assistance information as triggering for </w:t>
            </w:r>
            <w:r w:rsidRPr="004C3958">
              <w:rPr>
                <w:rFonts w:cs="Arial"/>
                <w:lang w:eastAsia="zh-CN"/>
              </w:rPr>
              <w:t>UEAssistanceInformation</w:t>
            </w:r>
            <w:r>
              <w:rPr>
                <w:rFonts w:cs="Arial" w:hint="eastAsia"/>
                <w:lang w:eastAsia="zh-CN"/>
              </w:rPr>
              <w:t xml:space="preserve"> message after handover.</w:t>
            </w:r>
          </w:p>
          <w:p w:rsidR="002F0355" w:rsidRDefault="002F0355" w:rsidP="002F0355">
            <w:pPr>
              <w:pStyle w:val="CRCoverPage"/>
              <w:spacing w:after="0"/>
              <w:rPr>
                <w:rFonts w:cs="Arial"/>
                <w:lang w:eastAsia="zh-CN"/>
              </w:rPr>
            </w:pPr>
          </w:p>
          <w:p w:rsidR="002F0355" w:rsidRDefault="002F0355" w:rsidP="002F0355">
            <w:pPr>
              <w:pStyle w:val="CRCoverPage"/>
              <w:spacing w:after="0"/>
              <w:rPr>
                <w:noProof/>
              </w:rPr>
            </w:pPr>
            <w:r>
              <w:rPr>
                <w:rFonts w:cs="Arial" w:hint="eastAsia"/>
                <w:lang w:eastAsia="zh-CN"/>
              </w:rPr>
              <w:t xml:space="preserve">No statement of SPS assistance information configuration in TS 36.331 </w:t>
            </w:r>
            <w:r>
              <w:rPr>
                <w:rFonts w:cs="Arial" w:hint="eastAsia"/>
                <w:lang w:eastAsia="zh-CN"/>
              </w:rPr>
              <w:lastRenderedPageBreak/>
              <w:t>section 5.3.10.9, and thus mis-match between 5.3.10.9 and 5.6.10.2/3.</w:t>
            </w:r>
          </w:p>
        </w:tc>
      </w:tr>
      <w:tr w:rsidR="002F0355" w:rsidTr="00B77E70">
        <w:tc>
          <w:tcPr>
            <w:tcW w:w="2694" w:type="dxa"/>
            <w:gridSpan w:val="2"/>
          </w:tcPr>
          <w:p w:rsidR="002F0355" w:rsidRDefault="002F0355" w:rsidP="00B77E70">
            <w:pPr>
              <w:pStyle w:val="CRCoverPage"/>
              <w:spacing w:after="0"/>
              <w:rPr>
                <w:b/>
                <w:i/>
                <w:noProof/>
                <w:sz w:val="8"/>
                <w:szCs w:val="8"/>
              </w:rPr>
            </w:pPr>
          </w:p>
        </w:tc>
        <w:tc>
          <w:tcPr>
            <w:tcW w:w="6946" w:type="dxa"/>
            <w:gridSpan w:val="9"/>
          </w:tcPr>
          <w:p w:rsidR="002F0355" w:rsidRDefault="002F0355" w:rsidP="00B77E70">
            <w:pPr>
              <w:pStyle w:val="CRCoverPage"/>
              <w:spacing w:after="0"/>
              <w:rPr>
                <w:noProof/>
                <w:sz w:val="8"/>
                <w:szCs w:val="8"/>
              </w:rPr>
            </w:pPr>
          </w:p>
        </w:tc>
      </w:tr>
      <w:tr w:rsidR="002F0355" w:rsidTr="00B77E70">
        <w:tc>
          <w:tcPr>
            <w:tcW w:w="2694" w:type="dxa"/>
            <w:gridSpan w:val="2"/>
            <w:tcBorders>
              <w:top w:val="single" w:sz="4" w:space="0" w:color="auto"/>
              <w:left w:val="single" w:sz="4" w:space="0" w:color="auto"/>
            </w:tcBorders>
          </w:tcPr>
          <w:p w:rsidR="002F0355" w:rsidRDefault="002F0355" w:rsidP="00B77E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F0355" w:rsidRDefault="002F0355" w:rsidP="002F0355">
            <w:pPr>
              <w:pStyle w:val="CRCoverPage"/>
              <w:spacing w:after="0"/>
              <w:rPr>
                <w:noProof/>
              </w:rPr>
            </w:pPr>
            <w:r>
              <w:rPr>
                <w:rFonts w:hint="eastAsia"/>
                <w:noProof/>
                <w:lang w:val="en-US" w:eastAsia="zh-CN"/>
              </w:rPr>
              <w:t xml:space="preserve">5.3.5.4, </w:t>
            </w:r>
            <w:r w:rsidRPr="00B019CD">
              <w:rPr>
                <w:noProof/>
                <w:lang w:val="en-US" w:eastAsia="zh-CN"/>
              </w:rPr>
              <w:t>5.</w:t>
            </w:r>
            <w:r>
              <w:rPr>
                <w:rFonts w:hint="eastAsia"/>
                <w:noProof/>
                <w:lang w:val="en-US" w:eastAsia="zh-CN"/>
              </w:rPr>
              <w:t>3.10.9</w:t>
            </w:r>
          </w:p>
        </w:tc>
      </w:tr>
      <w:tr w:rsidR="002F0355" w:rsidTr="00B77E70">
        <w:tc>
          <w:tcPr>
            <w:tcW w:w="2694" w:type="dxa"/>
            <w:gridSpan w:val="2"/>
            <w:tcBorders>
              <w:left w:val="single" w:sz="4" w:space="0" w:color="auto"/>
            </w:tcBorders>
          </w:tcPr>
          <w:p w:rsidR="002F0355" w:rsidRDefault="002F0355" w:rsidP="00B77E70">
            <w:pPr>
              <w:pStyle w:val="CRCoverPage"/>
              <w:spacing w:after="0"/>
              <w:rPr>
                <w:b/>
                <w:i/>
                <w:noProof/>
                <w:sz w:val="8"/>
                <w:szCs w:val="8"/>
              </w:rPr>
            </w:pPr>
          </w:p>
        </w:tc>
        <w:tc>
          <w:tcPr>
            <w:tcW w:w="6946" w:type="dxa"/>
            <w:gridSpan w:val="9"/>
            <w:tcBorders>
              <w:right w:val="single" w:sz="4" w:space="0" w:color="auto"/>
            </w:tcBorders>
          </w:tcPr>
          <w:p w:rsidR="002F0355" w:rsidRDefault="002F0355" w:rsidP="00B77E70">
            <w:pPr>
              <w:pStyle w:val="CRCoverPage"/>
              <w:spacing w:after="0"/>
              <w:rPr>
                <w:noProof/>
                <w:sz w:val="8"/>
                <w:szCs w:val="8"/>
              </w:rPr>
            </w:pPr>
          </w:p>
        </w:tc>
      </w:tr>
      <w:tr w:rsidR="002F0355" w:rsidTr="00B77E70">
        <w:tc>
          <w:tcPr>
            <w:tcW w:w="2694" w:type="dxa"/>
            <w:gridSpan w:val="2"/>
            <w:tcBorders>
              <w:left w:val="single" w:sz="4" w:space="0" w:color="auto"/>
            </w:tcBorders>
          </w:tcPr>
          <w:p w:rsidR="002F0355" w:rsidRDefault="002F0355" w:rsidP="00B77E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F0355" w:rsidRDefault="002F0355" w:rsidP="00B77E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F0355" w:rsidRDefault="002F0355" w:rsidP="00B77E70">
            <w:pPr>
              <w:pStyle w:val="CRCoverPage"/>
              <w:spacing w:after="0"/>
              <w:jc w:val="center"/>
              <w:rPr>
                <w:b/>
                <w:caps/>
                <w:noProof/>
              </w:rPr>
            </w:pPr>
            <w:r>
              <w:rPr>
                <w:b/>
                <w:caps/>
                <w:noProof/>
              </w:rPr>
              <w:t>N</w:t>
            </w:r>
          </w:p>
        </w:tc>
        <w:tc>
          <w:tcPr>
            <w:tcW w:w="2977" w:type="dxa"/>
            <w:gridSpan w:val="4"/>
          </w:tcPr>
          <w:p w:rsidR="002F0355" w:rsidRDefault="002F0355" w:rsidP="00B77E7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F0355" w:rsidRDefault="002F0355" w:rsidP="00B77E70">
            <w:pPr>
              <w:pStyle w:val="CRCoverPage"/>
              <w:spacing w:after="0"/>
              <w:ind w:left="99"/>
              <w:rPr>
                <w:noProof/>
              </w:rPr>
            </w:pPr>
          </w:p>
        </w:tc>
      </w:tr>
      <w:tr w:rsidR="002F0355" w:rsidTr="00B77E70">
        <w:tc>
          <w:tcPr>
            <w:tcW w:w="2694" w:type="dxa"/>
            <w:gridSpan w:val="2"/>
            <w:tcBorders>
              <w:left w:val="single" w:sz="4" w:space="0" w:color="auto"/>
            </w:tcBorders>
          </w:tcPr>
          <w:p w:rsidR="002F0355" w:rsidRDefault="002F0355" w:rsidP="00B77E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F0355" w:rsidRDefault="002F0355" w:rsidP="00B77E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0355" w:rsidRDefault="002F0355" w:rsidP="00B77E70">
            <w:pPr>
              <w:pStyle w:val="CRCoverPage"/>
              <w:spacing w:after="0"/>
              <w:jc w:val="center"/>
              <w:rPr>
                <w:b/>
                <w:caps/>
                <w:noProof/>
                <w:lang w:eastAsia="zh-CN"/>
              </w:rPr>
            </w:pPr>
            <w:r>
              <w:rPr>
                <w:rFonts w:hint="eastAsia"/>
                <w:b/>
                <w:caps/>
                <w:noProof/>
                <w:lang w:eastAsia="zh-CN"/>
              </w:rPr>
              <w:t>X</w:t>
            </w:r>
          </w:p>
        </w:tc>
        <w:tc>
          <w:tcPr>
            <w:tcW w:w="2977" w:type="dxa"/>
            <w:gridSpan w:val="4"/>
          </w:tcPr>
          <w:p w:rsidR="002F0355" w:rsidRDefault="002F0355" w:rsidP="00B77E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F0355" w:rsidRDefault="002F0355" w:rsidP="00B77E70">
            <w:pPr>
              <w:pStyle w:val="CRCoverPage"/>
              <w:spacing w:after="0"/>
              <w:ind w:left="99"/>
              <w:rPr>
                <w:noProof/>
              </w:rPr>
            </w:pPr>
            <w:r>
              <w:rPr>
                <w:noProof/>
              </w:rPr>
              <w:t xml:space="preserve">TS/TR ... CR ... </w:t>
            </w:r>
          </w:p>
        </w:tc>
      </w:tr>
      <w:tr w:rsidR="002F0355" w:rsidTr="00B77E70">
        <w:tc>
          <w:tcPr>
            <w:tcW w:w="2694" w:type="dxa"/>
            <w:gridSpan w:val="2"/>
            <w:tcBorders>
              <w:left w:val="single" w:sz="4" w:space="0" w:color="auto"/>
            </w:tcBorders>
          </w:tcPr>
          <w:p w:rsidR="002F0355" w:rsidRDefault="002F0355" w:rsidP="00B77E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F0355" w:rsidRDefault="002F0355" w:rsidP="00B77E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0355" w:rsidRDefault="002F0355" w:rsidP="00B77E70">
            <w:pPr>
              <w:pStyle w:val="CRCoverPage"/>
              <w:spacing w:after="0"/>
              <w:jc w:val="center"/>
              <w:rPr>
                <w:b/>
                <w:caps/>
                <w:noProof/>
                <w:lang w:eastAsia="zh-CN"/>
              </w:rPr>
            </w:pPr>
            <w:r>
              <w:rPr>
                <w:rFonts w:hint="eastAsia"/>
                <w:b/>
                <w:caps/>
                <w:noProof/>
                <w:lang w:eastAsia="zh-CN"/>
              </w:rPr>
              <w:t>X</w:t>
            </w:r>
          </w:p>
        </w:tc>
        <w:tc>
          <w:tcPr>
            <w:tcW w:w="2977" w:type="dxa"/>
            <w:gridSpan w:val="4"/>
          </w:tcPr>
          <w:p w:rsidR="002F0355" w:rsidRDefault="002F0355" w:rsidP="00B77E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F0355" w:rsidRDefault="002F0355" w:rsidP="00B77E70">
            <w:pPr>
              <w:pStyle w:val="CRCoverPage"/>
              <w:spacing w:after="0"/>
              <w:ind w:left="99"/>
              <w:rPr>
                <w:noProof/>
              </w:rPr>
            </w:pPr>
            <w:r>
              <w:rPr>
                <w:noProof/>
              </w:rPr>
              <w:t xml:space="preserve">TS/TR ... CR ... </w:t>
            </w:r>
          </w:p>
        </w:tc>
      </w:tr>
      <w:tr w:rsidR="002F0355" w:rsidTr="00B77E70">
        <w:tc>
          <w:tcPr>
            <w:tcW w:w="2694" w:type="dxa"/>
            <w:gridSpan w:val="2"/>
            <w:tcBorders>
              <w:left w:val="single" w:sz="4" w:space="0" w:color="auto"/>
            </w:tcBorders>
          </w:tcPr>
          <w:p w:rsidR="002F0355" w:rsidRDefault="002F0355" w:rsidP="00B77E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F0355" w:rsidRDefault="002F0355" w:rsidP="00B77E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0355" w:rsidRDefault="002F0355" w:rsidP="00B77E70">
            <w:pPr>
              <w:pStyle w:val="CRCoverPage"/>
              <w:spacing w:after="0"/>
              <w:jc w:val="center"/>
              <w:rPr>
                <w:b/>
                <w:caps/>
                <w:noProof/>
                <w:lang w:eastAsia="zh-CN"/>
              </w:rPr>
            </w:pPr>
            <w:r>
              <w:rPr>
                <w:rFonts w:hint="eastAsia"/>
                <w:b/>
                <w:caps/>
                <w:noProof/>
                <w:lang w:eastAsia="zh-CN"/>
              </w:rPr>
              <w:t>X</w:t>
            </w:r>
          </w:p>
        </w:tc>
        <w:tc>
          <w:tcPr>
            <w:tcW w:w="2977" w:type="dxa"/>
            <w:gridSpan w:val="4"/>
          </w:tcPr>
          <w:p w:rsidR="002F0355" w:rsidRDefault="002F0355" w:rsidP="00B77E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F0355" w:rsidRDefault="002F0355" w:rsidP="00B77E70">
            <w:pPr>
              <w:pStyle w:val="CRCoverPage"/>
              <w:spacing w:after="0"/>
              <w:ind w:left="99"/>
              <w:rPr>
                <w:noProof/>
              </w:rPr>
            </w:pPr>
            <w:r>
              <w:rPr>
                <w:noProof/>
              </w:rPr>
              <w:t xml:space="preserve">TS/TR ... CR ... </w:t>
            </w:r>
          </w:p>
        </w:tc>
      </w:tr>
      <w:tr w:rsidR="002F0355" w:rsidTr="00B77E70">
        <w:tc>
          <w:tcPr>
            <w:tcW w:w="2694" w:type="dxa"/>
            <w:gridSpan w:val="2"/>
            <w:tcBorders>
              <w:left w:val="single" w:sz="4" w:space="0" w:color="auto"/>
            </w:tcBorders>
          </w:tcPr>
          <w:p w:rsidR="002F0355" w:rsidRDefault="002F0355" w:rsidP="00B77E70">
            <w:pPr>
              <w:pStyle w:val="CRCoverPage"/>
              <w:spacing w:after="0"/>
              <w:rPr>
                <w:b/>
                <w:i/>
                <w:noProof/>
              </w:rPr>
            </w:pPr>
          </w:p>
        </w:tc>
        <w:tc>
          <w:tcPr>
            <w:tcW w:w="6946" w:type="dxa"/>
            <w:gridSpan w:val="9"/>
            <w:tcBorders>
              <w:right w:val="single" w:sz="4" w:space="0" w:color="auto"/>
            </w:tcBorders>
          </w:tcPr>
          <w:p w:rsidR="002F0355" w:rsidRDefault="002F0355" w:rsidP="00B77E70">
            <w:pPr>
              <w:pStyle w:val="CRCoverPage"/>
              <w:spacing w:after="0"/>
              <w:rPr>
                <w:noProof/>
              </w:rPr>
            </w:pPr>
          </w:p>
        </w:tc>
      </w:tr>
      <w:tr w:rsidR="002F0355" w:rsidTr="00B77E70">
        <w:tc>
          <w:tcPr>
            <w:tcW w:w="2694" w:type="dxa"/>
            <w:gridSpan w:val="2"/>
            <w:tcBorders>
              <w:left w:val="single" w:sz="4" w:space="0" w:color="auto"/>
              <w:bottom w:val="single" w:sz="4" w:space="0" w:color="auto"/>
            </w:tcBorders>
          </w:tcPr>
          <w:p w:rsidR="002F0355" w:rsidRDefault="002F0355" w:rsidP="00B77E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F0355" w:rsidRDefault="002F0355" w:rsidP="00B77E70">
            <w:pPr>
              <w:pStyle w:val="CRCoverPage"/>
              <w:spacing w:after="0"/>
              <w:ind w:left="100"/>
              <w:rPr>
                <w:noProof/>
              </w:rPr>
            </w:pPr>
          </w:p>
        </w:tc>
      </w:tr>
    </w:tbl>
    <w:p w:rsidR="002F0355" w:rsidRDefault="002F0355" w:rsidP="002F0355">
      <w:pPr>
        <w:pStyle w:val="CRCoverPage"/>
        <w:spacing w:after="0"/>
        <w:rPr>
          <w:noProof/>
          <w:sz w:val="8"/>
          <w:szCs w:val="8"/>
        </w:rPr>
      </w:pPr>
    </w:p>
    <w:p w:rsidR="002F0355" w:rsidRPr="00B019CD" w:rsidRDefault="002F0355">
      <w:pPr>
        <w:rPr>
          <w:noProof/>
          <w:lang w:eastAsia="zh-CN"/>
        </w:rPr>
        <w:sectPr w:rsidR="002F0355" w:rsidRPr="00B019CD">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FC0CAB" w:rsidRPr="00B019CD" w:rsidTr="008A65E6">
        <w:trPr>
          <w:jc w:val="center"/>
        </w:trPr>
        <w:tc>
          <w:tcPr>
            <w:tcW w:w="9855" w:type="dxa"/>
            <w:shd w:val="clear" w:color="auto" w:fill="FDE9D9"/>
            <w:vAlign w:val="center"/>
          </w:tcPr>
          <w:p w:rsidR="00FC0CAB" w:rsidRPr="00B019CD" w:rsidRDefault="00FC0CAB" w:rsidP="00821F0B">
            <w:pPr>
              <w:overflowPunct w:val="0"/>
              <w:autoSpaceDE w:val="0"/>
              <w:autoSpaceDN w:val="0"/>
              <w:adjustRightInd w:val="0"/>
              <w:snapToGrid w:val="0"/>
              <w:spacing w:after="0"/>
              <w:jc w:val="center"/>
              <w:textAlignment w:val="baseline"/>
              <w:rPr>
                <w:color w:val="FF0000"/>
                <w:sz w:val="28"/>
                <w:szCs w:val="28"/>
                <w:lang w:eastAsia="zh-CN"/>
              </w:rPr>
            </w:pPr>
            <w:bookmarkStart w:id="1" w:name="_Toc437334462"/>
            <w:r w:rsidRPr="00B019CD">
              <w:rPr>
                <w:rFonts w:hint="eastAsia"/>
                <w:color w:val="FF0000"/>
                <w:sz w:val="28"/>
                <w:szCs w:val="28"/>
                <w:lang w:eastAsia="zh-CN"/>
              </w:rPr>
              <w:lastRenderedPageBreak/>
              <w:t>CHANGE START</w:t>
            </w:r>
          </w:p>
        </w:tc>
      </w:tr>
    </w:tbl>
    <w:p w:rsidR="004C3958" w:rsidRPr="00627D68" w:rsidRDefault="004C3958" w:rsidP="004C3958">
      <w:pPr>
        <w:pStyle w:val="4"/>
      </w:pPr>
      <w:bookmarkStart w:id="2" w:name="_Toc487673123"/>
      <w:bookmarkStart w:id="3" w:name="_Toc478015285"/>
      <w:bookmarkEnd w:id="1"/>
      <w:r w:rsidRPr="00627D68">
        <w:t>5.3.5.4</w:t>
      </w:r>
      <w:r w:rsidRPr="00627D68">
        <w:tab/>
        <w:t xml:space="preserve">Reception of an </w:t>
      </w:r>
      <w:r w:rsidRPr="00627D68">
        <w:rPr>
          <w:i/>
        </w:rPr>
        <w:t>RRCConnectionReconfiguration</w:t>
      </w:r>
      <w:r w:rsidRPr="00627D68">
        <w:t xml:space="preserve"> including the </w:t>
      </w:r>
      <w:r w:rsidRPr="00627D68">
        <w:rPr>
          <w:i/>
        </w:rPr>
        <w:t xml:space="preserve">mobilityControlInfo </w:t>
      </w:r>
      <w:r w:rsidRPr="00627D68">
        <w:t>by the UE (handover)</w:t>
      </w:r>
      <w:bookmarkEnd w:id="2"/>
    </w:p>
    <w:p w:rsidR="004C3958" w:rsidRPr="00627D68" w:rsidRDefault="004C3958" w:rsidP="004C3958">
      <w:r w:rsidRPr="00627D68">
        <w:t xml:space="preserve">If the </w:t>
      </w:r>
      <w:r w:rsidRPr="00627D68">
        <w:rPr>
          <w:i/>
        </w:rPr>
        <w:t>RRCConnectionReconfiguration</w:t>
      </w:r>
      <w:r w:rsidRPr="00627D68">
        <w:t xml:space="preserve"> message includes the </w:t>
      </w:r>
      <w:r w:rsidRPr="00627D68">
        <w:rPr>
          <w:i/>
        </w:rPr>
        <w:t xml:space="preserve">mobilityControlInfo </w:t>
      </w:r>
      <w:r w:rsidRPr="00627D68">
        <w:t>and the</w:t>
      </w:r>
      <w:r w:rsidRPr="00627D68">
        <w:rPr>
          <w:i/>
        </w:rPr>
        <w:t xml:space="preserve"> </w:t>
      </w:r>
      <w:r w:rsidRPr="00627D68">
        <w:t>UE is able to comply with the configuration included in this message, the UE shall:</w:t>
      </w:r>
    </w:p>
    <w:p w:rsidR="004C3958" w:rsidRPr="00627D68" w:rsidRDefault="004C3958" w:rsidP="004C3958">
      <w:pPr>
        <w:pStyle w:val="B1"/>
      </w:pPr>
      <w:r w:rsidRPr="00627D68">
        <w:t>1&gt;</w:t>
      </w:r>
      <w:r w:rsidRPr="00627D68">
        <w:tab/>
        <w:t>stop timer T310, if running;</w:t>
      </w:r>
    </w:p>
    <w:p w:rsidR="004C3958" w:rsidRPr="00627D68" w:rsidRDefault="004C3958" w:rsidP="004C3958">
      <w:pPr>
        <w:pStyle w:val="B1"/>
      </w:pPr>
      <w:r w:rsidRPr="00627D68">
        <w:t>1&gt;</w:t>
      </w:r>
      <w:r w:rsidRPr="00627D68">
        <w:tab/>
        <w:t>stop timer T312, if running;</w:t>
      </w:r>
    </w:p>
    <w:p w:rsidR="004C3958" w:rsidRPr="00627D68" w:rsidRDefault="004C3958" w:rsidP="004C3958">
      <w:pPr>
        <w:pStyle w:val="B1"/>
      </w:pPr>
      <w:r w:rsidRPr="00627D68">
        <w:t>1&gt;</w:t>
      </w:r>
      <w:r w:rsidRPr="00627D68">
        <w:tab/>
        <w:t xml:space="preserve">start timer T304 with the timer value set to </w:t>
      </w:r>
      <w:r w:rsidRPr="00627D68">
        <w:rPr>
          <w:i/>
          <w:iCs/>
        </w:rPr>
        <w:t>t304,</w:t>
      </w:r>
      <w:r w:rsidRPr="00627D68">
        <w:t xml:space="preserve"> as included in the </w:t>
      </w:r>
      <w:r w:rsidRPr="00627D68">
        <w:rPr>
          <w:i/>
        </w:rPr>
        <w:t>mobilityControlInfo</w:t>
      </w:r>
      <w:r w:rsidRPr="00627D68">
        <w:t>;</w:t>
      </w:r>
    </w:p>
    <w:p w:rsidR="004C3958" w:rsidRPr="00627D68" w:rsidRDefault="004C3958" w:rsidP="004C3958">
      <w:pPr>
        <w:pStyle w:val="B1"/>
      </w:pPr>
      <w:r w:rsidRPr="00627D68">
        <w:t>1&gt;</w:t>
      </w:r>
      <w:r w:rsidRPr="00627D68">
        <w:tab/>
        <w:t>stop timer T370, if running;</w:t>
      </w:r>
    </w:p>
    <w:p w:rsidR="004C3958" w:rsidRPr="00627D68" w:rsidRDefault="004C3958" w:rsidP="004C3958">
      <w:pPr>
        <w:pStyle w:val="B1"/>
      </w:pPr>
      <w:r w:rsidRPr="00627D68">
        <w:t>1&gt;</w:t>
      </w:r>
      <w:r w:rsidRPr="00627D68">
        <w:tab/>
        <w:t xml:space="preserve">if the </w:t>
      </w:r>
      <w:r w:rsidRPr="00627D68">
        <w:rPr>
          <w:i/>
        </w:rPr>
        <w:t>carrierFreq</w:t>
      </w:r>
      <w:r w:rsidRPr="00627D68">
        <w:t xml:space="preserve"> is included:</w:t>
      </w:r>
    </w:p>
    <w:p w:rsidR="004C3958" w:rsidRPr="00627D68" w:rsidRDefault="004C3958" w:rsidP="004C3958">
      <w:pPr>
        <w:pStyle w:val="B2"/>
      </w:pPr>
      <w:r w:rsidRPr="00627D68">
        <w:t>2&gt;</w:t>
      </w:r>
      <w:r w:rsidRPr="00627D68">
        <w:tab/>
        <w:t xml:space="preserve">consider the target PCell to be one on the frequency indicated by the </w:t>
      </w:r>
      <w:r w:rsidRPr="00627D68">
        <w:rPr>
          <w:i/>
        </w:rPr>
        <w:t>carrierFreq</w:t>
      </w:r>
      <w:r w:rsidRPr="00627D68">
        <w:t xml:space="preserve"> with a physical cell identity indicated by the </w:t>
      </w:r>
      <w:r w:rsidRPr="00627D68">
        <w:rPr>
          <w:i/>
        </w:rPr>
        <w:t>targetPhysCellId</w:t>
      </w:r>
      <w:r w:rsidRPr="00627D68">
        <w:t>;</w:t>
      </w:r>
    </w:p>
    <w:p w:rsidR="004C3958" w:rsidRPr="00627D68" w:rsidRDefault="004C3958" w:rsidP="004C3958">
      <w:pPr>
        <w:pStyle w:val="B1"/>
      </w:pPr>
      <w:r w:rsidRPr="00627D68">
        <w:t>1&gt;</w:t>
      </w:r>
      <w:r w:rsidRPr="00627D68">
        <w:tab/>
        <w:t>else:</w:t>
      </w:r>
    </w:p>
    <w:p w:rsidR="004C3958" w:rsidRPr="00627D68" w:rsidRDefault="004C3958" w:rsidP="004C3958">
      <w:pPr>
        <w:pStyle w:val="B2"/>
      </w:pPr>
      <w:r w:rsidRPr="00627D68">
        <w:t>2&gt;</w:t>
      </w:r>
      <w:r w:rsidRPr="00627D68">
        <w:tab/>
        <w:t xml:space="preserve">consider the target PCell to be one on the frequency of the source PCell with a physical cell identity indicated by the </w:t>
      </w:r>
      <w:r w:rsidRPr="00627D68">
        <w:rPr>
          <w:i/>
        </w:rPr>
        <w:t>targetPhysCellId</w:t>
      </w:r>
      <w:r w:rsidRPr="00627D68">
        <w:t>;</w:t>
      </w:r>
    </w:p>
    <w:p w:rsidR="004C3958" w:rsidRPr="00627D68" w:rsidRDefault="004C3958" w:rsidP="004C3958">
      <w:pPr>
        <w:pStyle w:val="B1"/>
      </w:pPr>
      <w:r w:rsidRPr="00627D68">
        <w:t>1&gt;</w:t>
      </w:r>
      <w:r w:rsidRPr="00627D68">
        <w:tab/>
        <w:t>start synchronising to the DL of the target PCell;</w:t>
      </w:r>
    </w:p>
    <w:p w:rsidR="004C3958" w:rsidRPr="00627D68" w:rsidRDefault="004C3958" w:rsidP="004C3958">
      <w:pPr>
        <w:pStyle w:val="NO"/>
      </w:pPr>
      <w:r w:rsidRPr="00627D68">
        <w:t>NOTE 1:</w:t>
      </w:r>
      <w:r w:rsidRPr="00627D68">
        <w:tab/>
        <w:t>The UE should perform the handover as soon as possible following the reception of the RRC message triggering the handover, which could be before confirming successful reception (HARQ and ARQ) of this message.</w:t>
      </w:r>
    </w:p>
    <w:p w:rsidR="004C3958" w:rsidRPr="00627D68" w:rsidRDefault="004C3958" w:rsidP="004C3958">
      <w:pPr>
        <w:pStyle w:val="B1"/>
      </w:pPr>
      <w:r w:rsidRPr="00627D68">
        <w:t>1&gt;</w:t>
      </w:r>
      <w:r w:rsidRPr="00627D68">
        <w:tab/>
        <w:t>if BL UE or UE in CE:</w:t>
      </w:r>
    </w:p>
    <w:p w:rsidR="004C3958" w:rsidRPr="00627D68" w:rsidRDefault="004C3958" w:rsidP="004C3958">
      <w:pPr>
        <w:pStyle w:val="B2"/>
      </w:pPr>
      <w:r w:rsidRPr="00627D68">
        <w:t>2&gt;</w:t>
      </w:r>
      <w:r w:rsidRPr="00627D68">
        <w:tab/>
        <w:t xml:space="preserve">if </w:t>
      </w:r>
      <w:r w:rsidRPr="00627D68">
        <w:rPr>
          <w:i/>
        </w:rPr>
        <w:t>sameSFN-Indication</w:t>
      </w:r>
      <w:r w:rsidRPr="00627D68">
        <w:t xml:space="preserve"> is not present in </w:t>
      </w:r>
      <w:r w:rsidRPr="00FD60FA">
        <w:rPr>
          <w:i/>
        </w:rPr>
        <w:t>mobilityControlInfo</w:t>
      </w:r>
      <w:r w:rsidRPr="00627D68">
        <w:t>;</w:t>
      </w:r>
    </w:p>
    <w:p w:rsidR="004C3958" w:rsidRPr="00627D68" w:rsidRDefault="004C3958" w:rsidP="004C3958">
      <w:pPr>
        <w:pStyle w:val="B3"/>
      </w:pPr>
      <w:r w:rsidRPr="00627D68">
        <w:t>3&gt;</w:t>
      </w:r>
      <w:r w:rsidRPr="00627D68">
        <w:tab/>
        <w:t xml:space="preserve">acquire the </w:t>
      </w:r>
      <w:r w:rsidRPr="00627D68">
        <w:rPr>
          <w:i/>
          <w:iCs/>
        </w:rPr>
        <w:t>MasterInformationBlock</w:t>
      </w:r>
      <w:r w:rsidRPr="00627D68">
        <w:rPr>
          <w:lang w:eastAsia="zh-CN"/>
        </w:rPr>
        <w:t xml:space="preserve"> in the </w:t>
      </w:r>
      <w:r w:rsidRPr="00627D68">
        <w:t>target PCell;</w:t>
      </w:r>
    </w:p>
    <w:p w:rsidR="004C3958" w:rsidRPr="00627D68" w:rsidRDefault="004C3958" w:rsidP="004C3958">
      <w:pPr>
        <w:pStyle w:val="B1"/>
      </w:pPr>
      <w:r w:rsidRPr="00627D68">
        <w:t>1&gt;</w:t>
      </w:r>
      <w:r w:rsidRPr="00627D68">
        <w:tab/>
        <w:t xml:space="preserve">if </w:t>
      </w:r>
      <w:r w:rsidRPr="00627D68">
        <w:rPr>
          <w:i/>
        </w:rPr>
        <w:t>makeBeforeBreak</w:t>
      </w:r>
      <w:r w:rsidRPr="00627D68">
        <w:t xml:space="preserve"> is configured:</w:t>
      </w:r>
    </w:p>
    <w:p w:rsidR="004C3958" w:rsidRPr="00627D68" w:rsidRDefault="004C3958" w:rsidP="004C3958">
      <w:pPr>
        <w:pStyle w:val="B2"/>
      </w:pPr>
      <w:r w:rsidRPr="00627D68">
        <w:t>2&gt;</w:t>
      </w:r>
      <w:r w:rsidRPr="00627D68">
        <w:tab/>
        <w:t>perform the remainder of this procedure including and following resetting MAC after the UE has stopped the uplink transmission/downlink reception with the source cell(s);</w:t>
      </w:r>
    </w:p>
    <w:p w:rsidR="004C3958" w:rsidRPr="00627D68" w:rsidRDefault="004C3958" w:rsidP="004C3958">
      <w:pPr>
        <w:pStyle w:val="NO"/>
      </w:pPr>
      <w:r w:rsidRPr="00627D68">
        <w:t>NOTE 1a:</w:t>
      </w:r>
      <w:r w:rsidRPr="00627D68">
        <w:tab/>
        <w:t xml:space="preserve">It is up to UE implementation when to stop the uplink transmission/ downlink reception with the source cell(s) to initiate re-tuning for connection to the target cell [16], if </w:t>
      </w:r>
      <w:r w:rsidRPr="00627D68">
        <w:rPr>
          <w:i/>
        </w:rPr>
        <w:t>makeBeforeBreak</w:t>
      </w:r>
      <w:r w:rsidRPr="00627D68">
        <w:t xml:space="preserve"> is configured.</w:t>
      </w:r>
    </w:p>
    <w:p w:rsidR="004C3958" w:rsidRPr="00627D68" w:rsidRDefault="004C3958" w:rsidP="004C3958">
      <w:pPr>
        <w:pStyle w:val="B1"/>
      </w:pPr>
      <w:r w:rsidRPr="00627D68">
        <w:t>1&gt;</w:t>
      </w:r>
      <w:r w:rsidRPr="00627D68">
        <w:tab/>
        <w:t>reset MCG MAC and SCG MAC, if configured;</w:t>
      </w:r>
    </w:p>
    <w:p w:rsidR="004C3958" w:rsidRPr="00627D68" w:rsidRDefault="004C3958" w:rsidP="004C3958">
      <w:pPr>
        <w:pStyle w:val="B1"/>
      </w:pPr>
      <w:r w:rsidRPr="00627D68">
        <w:t>1&gt;</w:t>
      </w:r>
      <w:r w:rsidRPr="00627D68">
        <w:tab/>
        <w:t>re-establish PDCP for all RBs that are established;</w:t>
      </w:r>
    </w:p>
    <w:p w:rsidR="004C3958" w:rsidRPr="00627D68" w:rsidRDefault="004C3958" w:rsidP="004C3958">
      <w:pPr>
        <w:pStyle w:val="NO"/>
      </w:pPr>
      <w:r w:rsidRPr="00627D68">
        <w:t>NOTE 2:</w:t>
      </w:r>
      <w:r w:rsidRPr="00627D68">
        <w:tab/>
        <w:t>The handling of the radio bearers after the successful completion of the PDCP re-establishment, e.g. the re-transmission of unacknowledged PDCP SDUs (as well as the associated status reporting), the handling of the SN and the HFN, is specified in TS 36.323 [8].</w:t>
      </w:r>
    </w:p>
    <w:p w:rsidR="004C3958" w:rsidRPr="00627D68" w:rsidRDefault="004C3958" w:rsidP="004C3958">
      <w:pPr>
        <w:pStyle w:val="B1"/>
      </w:pPr>
      <w:r w:rsidRPr="00627D68">
        <w:t>1&gt;</w:t>
      </w:r>
      <w:r w:rsidRPr="00627D68">
        <w:tab/>
        <w:t>re-establish MCG RLC and SCG RLC, if configured, for all RBs that are established;</w:t>
      </w:r>
    </w:p>
    <w:p w:rsidR="004C3958" w:rsidRPr="00627D68" w:rsidRDefault="004C3958" w:rsidP="004C3958">
      <w:pPr>
        <w:pStyle w:val="B1"/>
      </w:pPr>
      <w:r w:rsidRPr="00627D68">
        <w:t>1&gt;</w:t>
      </w:r>
      <w:r w:rsidRPr="00627D68">
        <w:tab/>
        <w:t>configure lower layers to consider the SCell(s) other than the PSCell, if configured, to be in deactivated state;</w:t>
      </w:r>
    </w:p>
    <w:p w:rsidR="004C3958" w:rsidRPr="00627D68" w:rsidRDefault="004C3958" w:rsidP="004C3958">
      <w:pPr>
        <w:pStyle w:val="B1"/>
      </w:pPr>
      <w:r w:rsidRPr="00627D68">
        <w:t>1&gt;</w:t>
      </w:r>
      <w:r w:rsidRPr="00627D68">
        <w:tab/>
        <w:t xml:space="preserve">apply the value of the </w:t>
      </w:r>
      <w:r w:rsidRPr="00627D68">
        <w:rPr>
          <w:i/>
        </w:rPr>
        <w:t>newUE-Identity</w:t>
      </w:r>
      <w:r w:rsidRPr="00627D68">
        <w:t xml:space="preserve"> as the C-RNTI;</w:t>
      </w:r>
    </w:p>
    <w:p w:rsidR="004C3958" w:rsidRPr="00627D68" w:rsidRDefault="004C3958" w:rsidP="004C3958">
      <w:pPr>
        <w:pStyle w:val="B1"/>
      </w:pPr>
      <w:r w:rsidRPr="00627D68">
        <w:t>1&gt;</w:t>
      </w:r>
      <w:r w:rsidRPr="00627D68">
        <w:tab/>
        <w:t xml:space="preserve">if the </w:t>
      </w:r>
      <w:r w:rsidRPr="00627D68">
        <w:rPr>
          <w:i/>
        </w:rPr>
        <w:t>RRCConnectionReconfiguration</w:t>
      </w:r>
      <w:r w:rsidRPr="00627D68">
        <w:t xml:space="preserve"> message includes the </w:t>
      </w:r>
      <w:r w:rsidRPr="00627D68">
        <w:rPr>
          <w:i/>
        </w:rPr>
        <w:t>fullConfig</w:t>
      </w:r>
      <w:r w:rsidRPr="00627D68">
        <w:t>:</w:t>
      </w:r>
    </w:p>
    <w:p w:rsidR="004C3958" w:rsidRPr="00627D68" w:rsidRDefault="004C3958" w:rsidP="004C3958">
      <w:pPr>
        <w:pStyle w:val="B2"/>
      </w:pPr>
      <w:r w:rsidRPr="00627D68">
        <w:t>2&gt;</w:t>
      </w:r>
      <w:r w:rsidRPr="00627D68">
        <w:tab/>
        <w:t>perform the radio configuration procedure as specified in 5.3.5.8;</w:t>
      </w:r>
    </w:p>
    <w:p w:rsidR="004C3958" w:rsidRPr="00627D68" w:rsidRDefault="004C3958" w:rsidP="004C3958">
      <w:pPr>
        <w:pStyle w:val="B1"/>
      </w:pPr>
      <w:r w:rsidRPr="00627D68">
        <w:t>1&gt;</w:t>
      </w:r>
      <w:r w:rsidRPr="00627D68">
        <w:tab/>
        <w:t xml:space="preserve">configure lower layers in accordance with the received </w:t>
      </w:r>
      <w:r w:rsidRPr="00627D68">
        <w:rPr>
          <w:i/>
        </w:rPr>
        <w:t>radioResourceConfigCommon</w:t>
      </w:r>
      <w:r w:rsidRPr="00627D68">
        <w:t>;</w:t>
      </w:r>
    </w:p>
    <w:p w:rsidR="004C3958" w:rsidRPr="00627D68" w:rsidRDefault="004C3958" w:rsidP="004C3958">
      <w:pPr>
        <w:pStyle w:val="B1"/>
        <w:rPr>
          <w:lang w:eastAsia="zh-TW"/>
        </w:rPr>
      </w:pPr>
      <w:r w:rsidRPr="00627D68">
        <w:t>1&gt;</w:t>
      </w:r>
      <w:r w:rsidRPr="00627D68">
        <w:tab/>
        <w:t xml:space="preserve">if the received </w:t>
      </w:r>
      <w:r w:rsidRPr="00627D68">
        <w:rPr>
          <w:i/>
        </w:rPr>
        <w:t>RRCConnectionReconfiguration</w:t>
      </w:r>
      <w:r w:rsidRPr="00627D68">
        <w:t xml:space="preserve"> message includes the </w:t>
      </w:r>
      <w:r w:rsidRPr="00627D68">
        <w:rPr>
          <w:i/>
        </w:rPr>
        <w:t>rach-Skip</w:t>
      </w:r>
      <w:r w:rsidRPr="00627D68">
        <w:t>:</w:t>
      </w:r>
    </w:p>
    <w:p w:rsidR="004C3958" w:rsidRPr="00627D68" w:rsidRDefault="004C3958" w:rsidP="004C3958">
      <w:pPr>
        <w:pStyle w:val="B2"/>
        <w:rPr>
          <w:lang w:eastAsia="zh-CN"/>
        </w:rPr>
      </w:pPr>
      <w:r w:rsidRPr="00627D68">
        <w:lastRenderedPageBreak/>
        <w:t>2&gt;</w:t>
      </w:r>
      <w:r w:rsidRPr="00627D68">
        <w:tab/>
        <w:t xml:space="preserve">configure lower layers to apply the </w:t>
      </w:r>
      <w:r w:rsidRPr="00627D68">
        <w:rPr>
          <w:i/>
        </w:rPr>
        <w:t>rach-Skip</w:t>
      </w:r>
      <w:r w:rsidRPr="00627D68">
        <w:t xml:space="preserve"> for the target MCG, as specified in TS 36.213 [23] and 36.321 [6];</w:t>
      </w:r>
    </w:p>
    <w:p w:rsidR="004C3958" w:rsidRPr="00627D68" w:rsidRDefault="004C3958" w:rsidP="004C3958">
      <w:pPr>
        <w:pStyle w:val="B1"/>
        <w:rPr>
          <w:lang w:eastAsia="zh-CN"/>
        </w:rPr>
      </w:pPr>
      <w:r w:rsidRPr="00627D68">
        <w:rPr>
          <w:lang w:eastAsia="zh-TW"/>
        </w:rPr>
        <w:t>1&gt;</w:t>
      </w:r>
      <w:r w:rsidRPr="00627D68">
        <w:rPr>
          <w:lang w:eastAsia="zh-TW"/>
        </w:rPr>
        <w:tab/>
      </w:r>
      <w:r w:rsidRPr="00627D68">
        <w:t>configure lower layers in accordance with any additional fields, not covered in the previous, if included in the received mobilityControlInfo</w:t>
      </w:r>
      <w:r w:rsidRPr="00627D68">
        <w:rPr>
          <w:lang w:eastAsia="zh-TW"/>
        </w:rPr>
        <w:t>;</w:t>
      </w:r>
    </w:p>
    <w:p w:rsidR="004C3958" w:rsidRPr="00627D68" w:rsidRDefault="004C3958" w:rsidP="004C3958">
      <w:pPr>
        <w:pStyle w:val="B1"/>
      </w:pPr>
      <w:r w:rsidRPr="00627D68">
        <w:t>1&gt;</w:t>
      </w:r>
      <w:r w:rsidRPr="00627D68">
        <w:tab/>
        <w:t xml:space="preserve">if the received </w:t>
      </w:r>
      <w:r w:rsidRPr="00627D68">
        <w:rPr>
          <w:i/>
        </w:rPr>
        <w:t>RRCConnectionReconfiguration</w:t>
      </w:r>
      <w:r w:rsidRPr="00627D68">
        <w:t xml:space="preserve"> includes the </w:t>
      </w:r>
      <w:r w:rsidRPr="00627D68">
        <w:rPr>
          <w:i/>
        </w:rPr>
        <w:t>sCellToReleaseList</w:t>
      </w:r>
      <w:r w:rsidRPr="00627D68">
        <w:t>:</w:t>
      </w:r>
    </w:p>
    <w:p w:rsidR="004C3958" w:rsidRPr="00627D68" w:rsidRDefault="004C3958" w:rsidP="004C3958">
      <w:pPr>
        <w:pStyle w:val="B2"/>
        <w:rPr>
          <w:lang w:eastAsia="zh-CN"/>
        </w:rPr>
      </w:pPr>
      <w:r w:rsidRPr="00627D68">
        <w:t>2&gt;</w:t>
      </w:r>
      <w:r w:rsidRPr="00627D68">
        <w:tab/>
        <w:t>perform SCell release as specified in 5.3.10.3a;</w:t>
      </w:r>
    </w:p>
    <w:p w:rsidR="004C3958" w:rsidRPr="00627D68" w:rsidRDefault="004C3958" w:rsidP="004C3958">
      <w:pPr>
        <w:pStyle w:val="B1"/>
      </w:pPr>
      <w:r w:rsidRPr="00627D68">
        <w:t>1&gt;</w:t>
      </w:r>
      <w:r w:rsidRPr="00627D68">
        <w:tab/>
        <w:t xml:space="preserve">if the received </w:t>
      </w:r>
      <w:r w:rsidRPr="00627D68">
        <w:rPr>
          <w:i/>
        </w:rPr>
        <w:t>RRCConnectionReconfiguration</w:t>
      </w:r>
      <w:r w:rsidRPr="00627D68">
        <w:t xml:space="preserve"> includes the </w:t>
      </w:r>
      <w:r w:rsidRPr="00627D68">
        <w:rPr>
          <w:i/>
        </w:rPr>
        <w:t>scg-Configuration</w:t>
      </w:r>
      <w:r w:rsidRPr="00627D68">
        <w:t>; or</w:t>
      </w:r>
    </w:p>
    <w:p w:rsidR="004C3958" w:rsidRPr="00627D68" w:rsidRDefault="004C3958" w:rsidP="004C3958">
      <w:pPr>
        <w:pStyle w:val="B1"/>
        <w:rPr>
          <w:highlight w:val="yellow"/>
        </w:rPr>
      </w:pPr>
      <w:r w:rsidRPr="00627D68">
        <w:t>1&gt;</w:t>
      </w:r>
      <w:r w:rsidRPr="00627D68">
        <w:tab/>
        <w:t xml:space="preserve">if the current UE configuration includes one or more split DRBs and the received </w:t>
      </w:r>
      <w:r w:rsidRPr="00627D68">
        <w:rPr>
          <w:i/>
        </w:rPr>
        <w:t>RRCConnectionReconfiguration</w:t>
      </w:r>
      <w:r w:rsidRPr="00627D68">
        <w:t xml:space="preserve"> includes </w:t>
      </w:r>
      <w:r w:rsidRPr="00627D68">
        <w:rPr>
          <w:i/>
        </w:rPr>
        <w:t>radioResourceConfigDedicated</w:t>
      </w:r>
      <w:r w:rsidRPr="00627D68">
        <w:t xml:space="preserve"> including </w:t>
      </w:r>
      <w:r w:rsidRPr="00627D68">
        <w:rPr>
          <w:i/>
        </w:rPr>
        <w:t>drb-ToAddModList</w:t>
      </w:r>
      <w:r w:rsidRPr="00627D68">
        <w:t>:</w:t>
      </w:r>
    </w:p>
    <w:p w:rsidR="004C3958" w:rsidRPr="00627D68" w:rsidRDefault="004C3958" w:rsidP="004C3958">
      <w:pPr>
        <w:pStyle w:val="B2"/>
        <w:rPr>
          <w:lang w:eastAsia="zh-TW"/>
        </w:rPr>
      </w:pPr>
      <w:r w:rsidRPr="00627D68">
        <w:t>2&gt;</w:t>
      </w:r>
      <w:r w:rsidRPr="00627D68">
        <w:tab/>
        <w:t>perform SCG reconfiguration as specified in 5.3.10.10;</w:t>
      </w:r>
    </w:p>
    <w:p w:rsidR="004C3958" w:rsidRPr="00627D68" w:rsidRDefault="004C3958" w:rsidP="004C3958">
      <w:pPr>
        <w:pStyle w:val="B1"/>
      </w:pPr>
      <w:r w:rsidRPr="00627D68">
        <w:t>1&gt;</w:t>
      </w:r>
      <w:r w:rsidRPr="00627D68">
        <w:tab/>
        <w:t xml:space="preserve">if the </w:t>
      </w:r>
      <w:r w:rsidRPr="00627D68">
        <w:rPr>
          <w:i/>
        </w:rPr>
        <w:t>RRCConnectionReconfiguration</w:t>
      </w:r>
      <w:r w:rsidRPr="00627D68">
        <w:t xml:space="preserve"> message includes the </w:t>
      </w:r>
      <w:r w:rsidRPr="00627D68">
        <w:rPr>
          <w:i/>
        </w:rPr>
        <w:t>radioResourceConfigDedicated</w:t>
      </w:r>
      <w:r w:rsidRPr="00627D68">
        <w:t>:</w:t>
      </w:r>
    </w:p>
    <w:p w:rsidR="004C3958" w:rsidRPr="00627D68" w:rsidRDefault="004C3958" w:rsidP="004C3958">
      <w:pPr>
        <w:pStyle w:val="B2"/>
      </w:pPr>
      <w:r w:rsidRPr="00627D68">
        <w:t>2&gt;</w:t>
      </w:r>
      <w:r w:rsidRPr="00627D68">
        <w:tab/>
        <w:t>perform the radio resource configuration procedure as specified in 5.3.10;</w:t>
      </w:r>
    </w:p>
    <w:p w:rsidR="004C3958" w:rsidRPr="00627D68" w:rsidRDefault="004C3958" w:rsidP="004C3958">
      <w:pPr>
        <w:pStyle w:val="B1"/>
      </w:pPr>
      <w:r w:rsidRPr="00627D68">
        <w:t>1&gt;</w:t>
      </w:r>
      <w:r w:rsidRPr="00627D68">
        <w:tab/>
        <w:t xml:space="preserve">if the </w:t>
      </w:r>
      <w:r w:rsidRPr="00627D68">
        <w:rPr>
          <w:i/>
          <w:iCs/>
        </w:rPr>
        <w:t>keyChangeIndicator</w:t>
      </w:r>
      <w:r w:rsidRPr="00627D68">
        <w:t xml:space="preserve"> received in the </w:t>
      </w:r>
      <w:r w:rsidRPr="00627D68">
        <w:rPr>
          <w:i/>
          <w:iCs/>
        </w:rPr>
        <w:t>securityConfigHO</w:t>
      </w:r>
      <w:r w:rsidRPr="00627D68">
        <w:t xml:space="preserve"> is set to </w:t>
      </w:r>
      <w:r w:rsidRPr="00627D68">
        <w:rPr>
          <w:i/>
          <w:iCs/>
        </w:rPr>
        <w:t>TRUE</w:t>
      </w:r>
      <w:r w:rsidRPr="00627D68">
        <w:t>:</w:t>
      </w:r>
    </w:p>
    <w:p w:rsidR="004C3958" w:rsidRPr="00627D68" w:rsidRDefault="004C3958" w:rsidP="004C3958">
      <w:pPr>
        <w:pStyle w:val="B2"/>
      </w:pPr>
      <w:r w:rsidRPr="00627D68">
        <w:t>2&gt;</w:t>
      </w:r>
      <w:r w:rsidRPr="00627D68">
        <w:tab/>
        <w:t>update the K</w:t>
      </w:r>
      <w:r w:rsidRPr="00627D68">
        <w:rPr>
          <w:vertAlign w:val="subscript"/>
        </w:rPr>
        <w:t>eNB</w:t>
      </w:r>
      <w:r w:rsidRPr="00627D68">
        <w:t xml:space="preserve"> key based on the K</w:t>
      </w:r>
      <w:r w:rsidRPr="00627D68">
        <w:rPr>
          <w:vertAlign w:val="subscript"/>
        </w:rPr>
        <w:t>ASME</w:t>
      </w:r>
      <w:r w:rsidRPr="00627D68">
        <w:t xml:space="preserve"> key taken into use with the latest successful NAS SMC procedure, as specified in TS 33.401 [32];</w:t>
      </w:r>
    </w:p>
    <w:p w:rsidR="004C3958" w:rsidRPr="00627D68" w:rsidRDefault="004C3958" w:rsidP="004C3958">
      <w:pPr>
        <w:pStyle w:val="B1"/>
      </w:pPr>
      <w:r w:rsidRPr="00627D68">
        <w:t>1&gt;</w:t>
      </w:r>
      <w:r w:rsidRPr="00627D68">
        <w:tab/>
        <w:t>else:</w:t>
      </w:r>
    </w:p>
    <w:p w:rsidR="004C3958" w:rsidRPr="00627D68" w:rsidRDefault="004C3958" w:rsidP="004C3958">
      <w:pPr>
        <w:pStyle w:val="B2"/>
      </w:pPr>
      <w:r w:rsidRPr="00627D68">
        <w:t>2&gt;</w:t>
      </w:r>
      <w:r w:rsidRPr="00627D68">
        <w:tab/>
        <w:t>update the K</w:t>
      </w:r>
      <w:r w:rsidRPr="00627D68">
        <w:rPr>
          <w:vertAlign w:val="subscript"/>
        </w:rPr>
        <w:t>eNB</w:t>
      </w:r>
      <w:r w:rsidRPr="00627D68">
        <w:t xml:space="preserve"> key based on the current K</w:t>
      </w:r>
      <w:r w:rsidRPr="00627D68">
        <w:rPr>
          <w:vertAlign w:val="subscript"/>
        </w:rPr>
        <w:t>eNB</w:t>
      </w:r>
      <w:r w:rsidRPr="00627D68">
        <w:t xml:space="preserve"> or the NH, using the </w:t>
      </w:r>
      <w:r w:rsidRPr="00627D68">
        <w:rPr>
          <w:i/>
        </w:rPr>
        <w:t>nextHopChainingCount</w:t>
      </w:r>
      <w:r w:rsidRPr="00627D68">
        <w:t xml:space="preserve"> value indicated in the </w:t>
      </w:r>
      <w:r w:rsidRPr="00627D68">
        <w:rPr>
          <w:i/>
        </w:rPr>
        <w:t>securityConfigHO</w:t>
      </w:r>
      <w:r w:rsidRPr="00627D68">
        <w:t>, as specified in TS 33.401 [32];</w:t>
      </w:r>
    </w:p>
    <w:p w:rsidR="004C3958" w:rsidRPr="00627D68" w:rsidRDefault="004C3958" w:rsidP="004C3958">
      <w:pPr>
        <w:pStyle w:val="B1"/>
      </w:pPr>
      <w:r w:rsidRPr="00627D68">
        <w:t>1&gt;</w:t>
      </w:r>
      <w:r w:rsidRPr="00627D68">
        <w:tab/>
        <w:t xml:space="preserve">store the </w:t>
      </w:r>
      <w:r w:rsidRPr="00627D68">
        <w:rPr>
          <w:i/>
          <w:iCs/>
        </w:rPr>
        <w:t>nextHopChainingCount</w:t>
      </w:r>
      <w:r w:rsidRPr="00627D68">
        <w:t xml:space="preserve"> value;</w:t>
      </w:r>
    </w:p>
    <w:p w:rsidR="004C3958" w:rsidRPr="00627D68" w:rsidRDefault="004C3958" w:rsidP="004C3958">
      <w:pPr>
        <w:pStyle w:val="B1"/>
      </w:pPr>
      <w:r w:rsidRPr="00627D68">
        <w:t>1&gt;</w:t>
      </w:r>
      <w:r w:rsidRPr="00627D68">
        <w:tab/>
        <w:t xml:space="preserve">if the </w:t>
      </w:r>
      <w:r w:rsidRPr="00627D68">
        <w:rPr>
          <w:i/>
          <w:iCs/>
        </w:rPr>
        <w:t>securityAlgorithmConfig</w:t>
      </w:r>
      <w:r w:rsidRPr="00627D68">
        <w:t xml:space="preserve"> is included in the </w:t>
      </w:r>
      <w:r w:rsidRPr="00627D68">
        <w:rPr>
          <w:i/>
          <w:iCs/>
        </w:rPr>
        <w:t>securityConfigHO</w:t>
      </w:r>
      <w:r w:rsidRPr="00627D68">
        <w:t>:</w:t>
      </w:r>
    </w:p>
    <w:p w:rsidR="004C3958" w:rsidRPr="00627D68" w:rsidRDefault="004C3958" w:rsidP="004C3958">
      <w:pPr>
        <w:pStyle w:val="B2"/>
      </w:pPr>
      <w:r w:rsidRPr="00627D68">
        <w:t>2&gt;</w:t>
      </w:r>
      <w:r w:rsidRPr="00627D68">
        <w:tab/>
        <w:t>derive the K</w:t>
      </w:r>
      <w:r w:rsidRPr="00627D68">
        <w:rPr>
          <w:vertAlign w:val="subscript"/>
        </w:rPr>
        <w:t>RRCint</w:t>
      </w:r>
      <w:r w:rsidRPr="00627D68">
        <w:t xml:space="preserve"> key associated with the </w:t>
      </w:r>
      <w:r w:rsidRPr="00627D68">
        <w:rPr>
          <w:i/>
          <w:iCs/>
        </w:rPr>
        <w:t>integrityProtAlgorithm</w:t>
      </w:r>
      <w:r w:rsidRPr="00627D68">
        <w:t>, as specified in TS 33.401 [32];</w:t>
      </w:r>
    </w:p>
    <w:p w:rsidR="004C3958" w:rsidRPr="00627D68" w:rsidRDefault="004C3958" w:rsidP="004C3958">
      <w:pPr>
        <w:pStyle w:val="B2"/>
      </w:pPr>
      <w:r w:rsidRPr="00627D68">
        <w:t>2&gt;</w:t>
      </w:r>
      <w:r w:rsidRPr="00627D68">
        <w:tab/>
        <w:t>if connected as an RN:</w:t>
      </w:r>
    </w:p>
    <w:p w:rsidR="004C3958" w:rsidRPr="00627D68" w:rsidRDefault="004C3958" w:rsidP="004C3958">
      <w:pPr>
        <w:pStyle w:val="B3"/>
      </w:pPr>
      <w:r w:rsidRPr="00627D68">
        <w:t>3&gt;</w:t>
      </w:r>
      <w:r w:rsidRPr="00627D68">
        <w:tab/>
        <w:t>derive the K</w:t>
      </w:r>
      <w:r w:rsidRPr="00627D68">
        <w:rPr>
          <w:vertAlign w:val="subscript"/>
        </w:rPr>
        <w:t>UPint</w:t>
      </w:r>
      <w:r w:rsidRPr="00627D68">
        <w:t xml:space="preserve"> key associated with the </w:t>
      </w:r>
      <w:r w:rsidRPr="00627D68">
        <w:rPr>
          <w:i/>
        </w:rPr>
        <w:t>integrityProtAlgorithm</w:t>
      </w:r>
      <w:r w:rsidRPr="00627D68">
        <w:t>, as specified in TS 33.401 [32];</w:t>
      </w:r>
    </w:p>
    <w:p w:rsidR="004C3958" w:rsidRPr="00627D68" w:rsidRDefault="004C3958" w:rsidP="004C3958">
      <w:pPr>
        <w:pStyle w:val="B2"/>
        <w:rPr>
          <w:lang w:eastAsia="zh-CN"/>
        </w:rPr>
      </w:pPr>
      <w:r w:rsidRPr="00627D68">
        <w:t>2&gt;</w:t>
      </w:r>
      <w:r w:rsidRPr="00627D68">
        <w:tab/>
        <w:t>derive the K</w:t>
      </w:r>
      <w:r w:rsidRPr="00627D68">
        <w:rPr>
          <w:vertAlign w:val="subscript"/>
        </w:rPr>
        <w:t>RRCenc</w:t>
      </w:r>
      <w:r w:rsidRPr="00627D68">
        <w:t xml:space="preserve"> key </w:t>
      </w:r>
      <w:r w:rsidRPr="00627D68">
        <w:rPr>
          <w:lang w:eastAsia="zh-CN"/>
        </w:rPr>
        <w:t xml:space="preserve">and the </w:t>
      </w:r>
      <w:r w:rsidRPr="00627D68">
        <w:t>K</w:t>
      </w:r>
      <w:r w:rsidRPr="00627D68">
        <w:rPr>
          <w:vertAlign w:val="subscript"/>
        </w:rPr>
        <w:t>UPenc</w:t>
      </w:r>
      <w:r w:rsidRPr="00627D68">
        <w:rPr>
          <w:lang w:eastAsia="zh-CN"/>
        </w:rPr>
        <w:t xml:space="preserve"> key</w:t>
      </w:r>
      <w:r w:rsidRPr="00627D68">
        <w:t xml:space="preserve"> associated with the </w:t>
      </w:r>
      <w:r w:rsidRPr="00627D68">
        <w:rPr>
          <w:i/>
        </w:rPr>
        <w:t>cipheringAlgorithm</w:t>
      </w:r>
      <w:r w:rsidRPr="00627D68">
        <w:t>, as specified in TS 33.401 [32];</w:t>
      </w:r>
    </w:p>
    <w:p w:rsidR="004C3958" w:rsidRPr="00627D68" w:rsidRDefault="004C3958" w:rsidP="004C3958">
      <w:pPr>
        <w:pStyle w:val="B1"/>
      </w:pPr>
      <w:r w:rsidRPr="00627D68">
        <w:t>1&gt;</w:t>
      </w:r>
      <w:r w:rsidRPr="00627D68">
        <w:tab/>
        <w:t>else:</w:t>
      </w:r>
    </w:p>
    <w:p w:rsidR="004C3958" w:rsidRPr="00627D68" w:rsidRDefault="004C3958" w:rsidP="004C3958">
      <w:pPr>
        <w:pStyle w:val="B2"/>
      </w:pPr>
      <w:r w:rsidRPr="00627D68">
        <w:t>2&gt;</w:t>
      </w:r>
      <w:r w:rsidRPr="00627D68">
        <w:tab/>
        <w:t>derive the K</w:t>
      </w:r>
      <w:r w:rsidRPr="00627D68">
        <w:rPr>
          <w:vertAlign w:val="subscript"/>
        </w:rPr>
        <w:t>RRCint</w:t>
      </w:r>
      <w:r w:rsidRPr="00627D68">
        <w:t xml:space="preserve"> key associated with the current integrity algorithm, as specified in TS 33.401 [32];</w:t>
      </w:r>
    </w:p>
    <w:p w:rsidR="004C3958" w:rsidRPr="00627D68" w:rsidRDefault="004C3958" w:rsidP="004C3958">
      <w:pPr>
        <w:pStyle w:val="B2"/>
      </w:pPr>
      <w:r w:rsidRPr="00627D68">
        <w:t>2&gt;</w:t>
      </w:r>
      <w:r w:rsidRPr="00627D68">
        <w:tab/>
        <w:t>if connected as an RN:</w:t>
      </w:r>
    </w:p>
    <w:p w:rsidR="004C3958" w:rsidRPr="00627D68" w:rsidRDefault="004C3958" w:rsidP="004C3958">
      <w:pPr>
        <w:pStyle w:val="B3"/>
      </w:pPr>
      <w:r w:rsidRPr="00627D68">
        <w:t>3&gt;</w:t>
      </w:r>
      <w:r w:rsidRPr="00627D68">
        <w:tab/>
        <w:t>derive the K</w:t>
      </w:r>
      <w:r w:rsidRPr="00627D68">
        <w:rPr>
          <w:vertAlign w:val="subscript"/>
        </w:rPr>
        <w:t>UPint</w:t>
      </w:r>
      <w:r w:rsidRPr="00627D68">
        <w:t xml:space="preserve"> key associated with the current integrity algorithm, as specified in TS 33.401 [32];</w:t>
      </w:r>
    </w:p>
    <w:p w:rsidR="004C3958" w:rsidRPr="00627D68" w:rsidRDefault="004C3958" w:rsidP="004C3958">
      <w:pPr>
        <w:pStyle w:val="B2"/>
      </w:pPr>
      <w:r w:rsidRPr="00627D68">
        <w:t>2&gt;</w:t>
      </w:r>
      <w:r w:rsidRPr="00627D68">
        <w:tab/>
        <w:t>derive the K</w:t>
      </w:r>
      <w:r w:rsidRPr="00627D68">
        <w:rPr>
          <w:vertAlign w:val="subscript"/>
        </w:rPr>
        <w:t>RRCenc</w:t>
      </w:r>
      <w:r w:rsidRPr="00627D68">
        <w:t xml:space="preserve"> key </w:t>
      </w:r>
      <w:r w:rsidRPr="00627D68">
        <w:rPr>
          <w:lang w:eastAsia="zh-CN"/>
        </w:rPr>
        <w:t xml:space="preserve">and the </w:t>
      </w:r>
      <w:r w:rsidRPr="00627D68">
        <w:t>K</w:t>
      </w:r>
      <w:r w:rsidRPr="00627D68">
        <w:rPr>
          <w:vertAlign w:val="subscript"/>
        </w:rPr>
        <w:t>UPenc</w:t>
      </w:r>
      <w:r w:rsidRPr="00627D68">
        <w:rPr>
          <w:lang w:eastAsia="zh-CN"/>
        </w:rPr>
        <w:t xml:space="preserve"> key</w:t>
      </w:r>
      <w:r w:rsidRPr="00627D68">
        <w:t xml:space="preserve"> associated with the current ciphering algorithm, as specified in TS 33.401 [32];</w:t>
      </w:r>
    </w:p>
    <w:p w:rsidR="004C3958" w:rsidRPr="00627D68" w:rsidRDefault="004C3958" w:rsidP="004C3958">
      <w:pPr>
        <w:pStyle w:val="B1"/>
      </w:pPr>
      <w:r w:rsidRPr="00627D68">
        <w:t>1&gt;</w:t>
      </w:r>
      <w:r w:rsidRPr="00627D68">
        <w:tab/>
        <w:t>configure lower layers to apply the integrity protection algorithm and the K</w:t>
      </w:r>
      <w:r w:rsidRPr="00627D68">
        <w:rPr>
          <w:vertAlign w:val="subscript"/>
        </w:rPr>
        <w:t>RRCint</w:t>
      </w:r>
      <w:r w:rsidRPr="00627D68">
        <w:t xml:space="preserve"> key, i.e. the integrity protection configuration shall be applied to all subsequent messages received and sent by the UE, including the message used to indicate the successful completion of the procedure;</w:t>
      </w:r>
    </w:p>
    <w:p w:rsidR="004C3958" w:rsidRPr="00627D68" w:rsidRDefault="004C3958" w:rsidP="004C3958">
      <w:pPr>
        <w:pStyle w:val="B1"/>
      </w:pPr>
      <w:r w:rsidRPr="00627D68">
        <w:t>1&gt;</w:t>
      </w:r>
      <w:r w:rsidRPr="00627D68">
        <w:tab/>
        <w:t>configure lower layers to apply the ciphering algorithm</w:t>
      </w:r>
      <w:r w:rsidRPr="00627D68">
        <w:rPr>
          <w:lang w:eastAsia="zh-CN"/>
        </w:rPr>
        <w:t xml:space="preserve">, the </w:t>
      </w:r>
      <w:r w:rsidRPr="00627D68">
        <w:t>K</w:t>
      </w:r>
      <w:r w:rsidRPr="00627D68">
        <w:rPr>
          <w:vertAlign w:val="subscript"/>
        </w:rPr>
        <w:t>RRCenc</w:t>
      </w:r>
      <w:r w:rsidRPr="00627D68">
        <w:t xml:space="preserve"> key</w:t>
      </w:r>
      <w:r w:rsidRPr="00627D68">
        <w:rPr>
          <w:lang w:eastAsia="zh-CN"/>
        </w:rPr>
        <w:t xml:space="preserve"> and the </w:t>
      </w:r>
      <w:r w:rsidRPr="00627D68">
        <w:t>K</w:t>
      </w:r>
      <w:r w:rsidRPr="00627D68">
        <w:rPr>
          <w:vertAlign w:val="subscript"/>
        </w:rPr>
        <w:t>UPenc</w:t>
      </w:r>
      <w:r w:rsidRPr="00627D68">
        <w:rPr>
          <w:lang w:eastAsia="zh-CN"/>
        </w:rPr>
        <w:t xml:space="preserve"> key</w:t>
      </w:r>
      <w:r w:rsidRPr="00627D68">
        <w:t>, i.e. the ciphering configuration shall be applied to all subsequent messages received and sent by the UE, including the message used to indicate the successful completion of the procedure;</w:t>
      </w:r>
    </w:p>
    <w:p w:rsidR="004C3958" w:rsidRPr="00627D68" w:rsidRDefault="004C3958" w:rsidP="004C3958">
      <w:pPr>
        <w:pStyle w:val="B1"/>
      </w:pPr>
      <w:r w:rsidRPr="00627D68">
        <w:t>1&gt;</w:t>
      </w:r>
      <w:r w:rsidRPr="00627D68">
        <w:tab/>
        <w:t>if connected as an RN:</w:t>
      </w:r>
    </w:p>
    <w:p w:rsidR="004C3958" w:rsidRPr="00627D68" w:rsidRDefault="004C3958" w:rsidP="004C3958">
      <w:pPr>
        <w:pStyle w:val="B2"/>
      </w:pPr>
      <w:r w:rsidRPr="00627D68">
        <w:t>2&gt;</w:t>
      </w:r>
      <w:r w:rsidRPr="00627D68">
        <w:tab/>
        <w:t>configure lower layers to apply the integrity protection algorithm and the K</w:t>
      </w:r>
      <w:r w:rsidRPr="00627D68">
        <w:rPr>
          <w:vertAlign w:val="subscript"/>
        </w:rPr>
        <w:t>UPint</w:t>
      </w:r>
      <w:r w:rsidRPr="00627D68">
        <w:t xml:space="preserve"> key, for current or subsequently established DRBs that are configured to apply integrity protection, if any;</w:t>
      </w:r>
    </w:p>
    <w:p w:rsidR="004C3958" w:rsidRPr="00627D68" w:rsidRDefault="004C3958" w:rsidP="004C3958">
      <w:pPr>
        <w:pStyle w:val="B1"/>
      </w:pPr>
      <w:r w:rsidRPr="00627D68">
        <w:lastRenderedPageBreak/>
        <w:t>1&gt;</w:t>
      </w:r>
      <w:r w:rsidRPr="00627D68">
        <w:tab/>
        <w:t xml:space="preserve">if the received </w:t>
      </w:r>
      <w:r w:rsidRPr="00627D68">
        <w:rPr>
          <w:i/>
        </w:rPr>
        <w:t>RRCConnectionReconfiguration</w:t>
      </w:r>
      <w:r w:rsidRPr="00627D68">
        <w:t xml:space="preserve"> includes the s</w:t>
      </w:r>
      <w:r w:rsidRPr="00627D68">
        <w:rPr>
          <w:i/>
        </w:rPr>
        <w:t>CellToAddModList</w:t>
      </w:r>
      <w:r w:rsidRPr="00627D68">
        <w:t>:</w:t>
      </w:r>
    </w:p>
    <w:p w:rsidR="004C3958" w:rsidRPr="00627D68" w:rsidRDefault="004C3958" w:rsidP="004C3958">
      <w:pPr>
        <w:pStyle w:val="B2"/>
      </w:pPr>
      <w:r w:rsidRPr="00627D68">
        <w:t>2&gt;</w:t>
      </w:r>
      <w:r w:rsidRPr="00627D68">
        <w:tab/>
        <w:t>perform SCell addition or modification as specified in 5.3.10.3b;</w:t>
      </w:r>
    </w:p>
    <w:p w:rsidR="004C3958" w:rsidRPr="00627D68" w:rsidRDefault="004C3958" w:rsidP="004C3958">
      <w:pPr>
        <w:pStyle w:val="B1"/>
      </w:pPr>
      <w:r w:rsidRPr="00627D68">
        <w:t>1&gt;</w:t>
      </w:r>
      <w:r w:rsidRPr="00627D68">
        <w:tab/>
        <w:t xml:space="preserve">if the received </w:t>
      </w:r>
      <w:r w:rsidRPr="00627D68">
        <w:rPr>
          <w:i/>
          <w:iCs/>
        </w:rPr>
        <w:t>RRCConnectionReconfiguration</w:t>
      </w:r>
      <w:r w:rsidRPr="00627D68">
        <w:t xml:space="preserve"> includes the </w:t>
      </w:r>
      <w:r w:rsidRPr="00627D68">
        <w:rPr>
          <w:i/>
          <w:iCs/>
        </w:rPr>
        <w:t>systemInformationBlockType1Dedicated</w:t>
      </w:r>
      <w:r w:rsidRPr="00627D68">
        <w:t>:</w:t>
      </w:r>
    </w:p>
    <w:p w:rsidR="004C3958" w:rsidRPr="00627D68" w:rsidRDefault="004C3958" w:rsidP="004C3958">
      <w:pPr>
        <w:pStyle w:val="B2"/>
      </w:pPr>
      <w:r w:rsidRPr="00627D68">
        <w:t>2&gt;</w:t>
      </w:r>
      <w:r w:rsidRPr="00627D68">
        <w:tab/>
        <w:t xml:space="preserve">perfom the actions upon reception of the </w:t>
      </w:r>
      <w:r w:rsidRPr="00627D68">
        <w:rPr>
          <w:i/>
          <w:iCs/>
        </w:rPr>
        <w:t>SystemInformationBlockType1</w:t>
      </w:r>
      <w:r w:rsidRPr="00627D68">
        <w:t xml:space="preserve"> message as specified in 5.2.2.7;</w:t>
      </w:r>
    </w:p>
    <w:p w:rsidR="004C3958" w:rsidRPr="00627D68" w:rsidRDefault="004C3958" w:rsidP="004C3958">
      <w:pPr>
        <w:pStyle w:val="B1"/>
      </w:pPr>
      <w:r w:rsidRPr="00627D68">
        <w:t>1&gt;</w:t>
      </w:r>
      <w:r w:rsidRPr="00627D68">
        <w:tab/>
        <w:t>perform the measurement related actions as specified in 5.5.6.1;</w:t>
      </w:r>
    </w:p>
    <w:p w:rsidR="004C3958" w:rsidRPr="00627D68" w:rsidRDefault="004C3958" w:rsidP="004C3958">
      <w:pPr>
        <w:pStyle w:val="B1"/>
      </w:pPr>
      <w:r w:rsidRPr="00627D68">
        <w:t>1&gt;</w:t>
      </w:r>
      <w:r w:rsidRPr="00627D68">
        <w:tab/>
        <w:t xml:space="preserve">if the </w:t>
      </w:r>
      <w:r w:rsidRPr="00627D68">
        <w:rPr>
          <w:i/>
        </w:rPr>
        <w:t>RRCConnectionReconfiguration</w:t>
      </w:r>
      <w:r w:rsidRPr="00627D68">
        <w:t xml:space="preserve"> message includes the </w:t>
      </w:r>
      <w:r w:rsidRPr="00627D68">
        <w:rPr>
          <w:i/>
        </w:rPr>
        <w:t>measConfig</w:t>
      </w:r>
      <w:r w:rsidRPr="00627D68">
        <w:t>:</w:t>
      </w:r>
    </w:p>
    <w:p w:rsidR="004C3958" w:rsidRPr="00627D68" w:rsidRDefault="004C3958" w:rsidP="004C3958">
      <w:pPr>
        <w:pStyle w:val="B2"/>
      </w:pPr>
      <w:r w:rsidRPr="00627D68">
        <w:t>2&gt;</w:t>
      </w:r>
      <w:r w:rsidRPr="00627D68">
        <w:tab/>
        <w:t>perform the measurement configuration procedure as specified in 5.5.2;</w:t>
      </w:r>
    </w:p>
    <w:p w:rsidR="004C3958" w:rsidRPr="00627D68" w:rsidRDefault="004C3958" w:rsidP="004C3958">
      <w:pPr>
        <w:pStyle w:val="B1"/>
      </w:pPr>
      <w:r w:rsidRPr="00627D68">
        <w:t>1&gt;</w:t>
      </w:r>
      <w:r w:rsidRPr="00627D68">
        <w:tab/>
        <w:t>perform the measurement identity autonomous removal as specified in 5.5.2.2a;</w:t>
      </w:r>
    </w:p>
    <w:p w:rsidR="004C3958" w:rsidRPr="00627D68" w:rsidRDefault="004C3958" w:rsidP="004C3958">
      <w:pPr>
        <w:pStyle w:val="B1"/>
      </w:pPr>
      <w:r w:rsidRPr="00627D68">
        <w:t>1&gt;</w:t>
      </w:r>
      <w:r w:rsidRPr="00627D68">
        <w:tab/>
        <w:t xml:space="preserve">release </w:t>
      </w:r>
      <w:r w:rsidRPr="00627D68">
        <w:rPr>
          <w:i/>
        </w:rPr>
        <w:t>reportProximityConfig</w:t>
      </w:r>
      <w:r w:rsidRPr="00627D68">
        <w:t xml:space="preserve"> and clear any associated proximity status reporting timer;</w:t>
      </w:r>
    </w:p>
    <w:p w:rsidR="004C3958" w:rsidRPr="00627D68" w:rsidRDefault="004C3958" w:rsidP="004C3958">
      <w:pPr>
        <w:pStyle w:val="B1"/>
      </w:pPr>
      <w:r w:rsidRPr="00627D68">
        <w:t>1&gt;</w:t>
      </w:r>
      <w:r w:rsidRPr="00627D68">
        <w:tab/>
        <w:t xml:space="preserve">if the </w:t>
      </w:r>
      <w:r w:rsidRPr="00627D68">
        <w:rPr>
          <w:i/>
        </w:rPr>
        <w:t>RRCConnectionReconfiguration</w:t>
      </w:r>
      <w:r w:rsidRPr="00627D68">
        <w:t xml:space="preserve"> message includes the </w:t>
      </w:r>
      <w:r w:rsidRPr="00627D68">
        <w:rPr>
          <w:i/>
        </w:rPr>
        <w:t>otherConfig</w:t>
      </w:r>
      <w:r w:rsidRPr="00627D68">
        <w:t>:</w:t>
      </w:r>
    </w:p>
    <w:p w:rsidR="004C3958" w:rsidRPr="00627D68" w:rsidRDefault="004C3958" w:rsidP="004C3958">
      <w:pPr>
        <w:pStyle w:val="B2"/>
      </w:pPr>
      <w:r w:rsidRPr="00627D68">
        <w:t>2&gt;</w:t>
      </w:r>
      <w:r w:rsidRPr="00627D68">
        <w:tab/>
        <w:t>perform the other configuration procedure as specified in 5.3.10.9;</w:t>
      </w:r>
    </w:p>
    <w:p w:rsidR="004C3958" w:rsidRPr="00627D68" w:rsidRDefault="004C3958" w:rsidP="004C3958">
      <w:pPr>
        <w:pStyle w:val="B1"/>
      </w:pPr>
      <w:r w:rsidRPr="00627D68">
        <w:t>1&gt;</w:t>
      </w:r>
      <w:r w:rsidRPr="00627D68">
        <w:tab/>
        <w:t xml:space="preserve">if the </w:t>
      </w:r>
      <w:r w:rsidRPr="00627D68">
        <w:rPr>
          <w:i/>
        </w:rPr>
        <w:t>RRCConnectionReconfiguration</w:t>
      </w:r>
      <w:r w:rsidRPr="00627D68">
        <w:t xml:space="preserve"> message includes the </w:t>
      </w:r>
      <w:r w:rsidRPr="00627D68">
        <w:rPr>
          <w:i/>
        </w:rPr>
        <w:t>sl-DiscConfig</w:t>
      </w:r>
      <w:r w:rsidRPr="00627D68">
        <w:t xml:space="preserve"> or</w:t>
      </w:r>
      <w:r w:rsidRPr="00627D68">
        <w:rPr>
          <w:i/>
        </w:rPr>
        <w:t xml:space="preserve"> sl-CommConfig</w:t>
      </w:r>
      <w:r w:rsidRPr="00627D68">
        <w:t>:</w:t>
      </w:r>
    </w:p>
    <w:p w:rsidR="004C3958" w:rsidRPr="00627D68" w:rsidRDefault="004C3958" w:rsidP="004C3958">
      <w:pPr>
        <w:pStyle w:val="B2"/>
      </w:pPr>
      <w:r w:rsidRPr="00627D68">
        <w:t>2&gt;</w:t>
      </w:r>
      <w:r w:rsidRPr="00627D68">
        <w:tab/>
        <w:t>perform the sidelink dedicated configuration procedure as specified in 5.3.10.15;</w:t>
      </w:r>
    </w:p>
    <w:p w:rsidR="004C3958" w:rsidRPr="00627D68" w:rsidRDefault="004C3958" w:rsidP="004C3958">
      <w:pPr>
        <w:pStyle w:val="B1"/>
      </w:pPr>
      <w:r w:rsidRPr="00627D68">
        <w:t>1&gt;</w:t>
      </w:r>
      <w:r w:rsidRPr="00627D68">
        <w:tab/>
        <w:t xml:space="preserve">if the </w:t>
      </w:r>
      <w:r w:rsidRPr="00627D68">
        <w:rPr>
          <w:i/>
        </w:rPr>
        <w:t>RRCConnectionReconfiguration</w:t>
      </w:r>
      <w:r w:rsidRPr="00627D68">
        <w:t xml:space="preserve"> message includes </w:t>
      </w:r>
      <w:r w:rsidRPr="00627D68">
        <w:rPr>
          <w:i/>
          <w:lang w:eastAsia="ko-KR"/>
        </w:rPr>
        <w:t>wlan</w:t>
      </w:r>
      <w:r w:rsidRPr="00627D68">
        <w:rPr>
          <w:i/>
        </w:rPr>
        <w:t>-OffloadInfo</w:t>
      </w:r>
      <w:r w:rsidRPr="00627D68">
        <w:rPr>
          <w:lang w:eastAsia="ko-KR"/>
        </w:rPr>
        <w:t>:</w:t>
      </w:r>
    </w:p>
    <w:p w:rsidR="004C3958" w:rsidRPr="00627D68" w:rsidRDefault="004C3958" w:rsidP="004C3958">
      <w:pPr>
        <w:pStyle w:val="B2"/>
      </w:pPr>
      <w:r w:rsidRPr="00627D68">
        <w:t>2&gt;</w:t>
      </w:r>
      <w:r w:rsidRPr="00627D68">
        <w:tab/>
        <w:t>perform the dedicated WLAN offload configuration procedure as specified in 5.6.12.2;</w:t>
      </w:r>
    </w:p>
    <w:p w:rsidR="004C3958" w:rsidRPr="00627D68" w:rsidRDefault="004C3958" w:rsidP="004C3958">
      <w:pPr>
        <w:pStyle w:val="B1"/>
      </w:pPr>
      <w:r w:rsidRPr="00627D68">
        <w:t>1&gt;</w:t>
      </w:r>
      <w:r w:rsidRPr="00627D68">
        <w:tab/>
        <w:t xml:space="preserve">if </w:t>
      </w:r>
      <w:r w:rsidRPr="00627D68">
        <w:rPr>
          <w:i/>
        </w:rPr>
        <w:t>handover</w:t>
      </w:r>
      <w:r w:rsidRPr="00627D68">
        <w:rPr>
          <w:i/>
          <w:iCs/>
          <w:lang w:eastAsia="ko-KR"/>
        </w:rPr>
        <w:t xml:space="preserve">WithoutWT-Change </w:t>
      </w:r>
      <w:r w:rsidRPr="00627D68">
        <w:rPr>
          <w:iCs/>
          <w:lang w:eastAsia="ko-KR"/>
        </w:rPr>
        <w:t>is not configured</w:t>
      </w:r>
      <w:r w:rsidRPr="00627D68">
        <w:rPr>
          <w:lang w:eastAsia="ko-KR"/>
        </w:rPr>
        <w:t>:</w:t>
      </w:r>
    </w:p>
    <w:p w:rsidR="004C3958" w:rsidRPr="00627D68" w:rsidRDefault="004C3958" w:rsidP="004C3958">
      <w:pPr>
        <w:pStyle w:val="B2"/>
      </w:pPr>
      <w:r w:rsidRPr="00627D68">
        <w:t>2&gt;</w:t>
      </w:r>
      <w:r w:rsidRPr="00627D68">
        <w:tab/>
        <w:t>release the LWA configuration, if configured, as described in 5.6.14.3;</w:t>
      </w:r>
    </w:p>
    <w:p w:rsidR="004C3958" w:rsidRPr="00627D68" w:rsidRDefault="004C3958" w:rsidP="004C3958">
      <w:pPr>
        <w:pStyle w:val="B1"/>
      </w:pPr>
      <w:r w:rsidRPr="00627D68">
        <w:t>1&gt;</w:t>
      </w:r>
      <w:r w:rsidRPr="00627D68">
        <w:tab/>
        <w:t>release the LWIP configuration, if configured, as described in 5.6.17.3;</w:t>
      </w:r>
    </w:p>
    <w:p w:rsidR="004C3958" w:rsidRPr="00627D68" w:rsidRDefault="004C3958" w:rsidP="004C3958">
      <w:pPr>
        <w:pStyle w:val="B1"/>
        <w:rPr>
          <w:lang w:eastAsia="ko-KR"/>
        </w:rPr>
      </w:pPr>
      <w:r w:rsidRPr="00627D68">
        <w:rPr>
          <w:lang w:eastAsia="ko-KR"/>
        </w:rPr>
        <w:t>1&gt;</w:t>
      </w:r>
      <w:r w:rsidRPr="00627D68">
        <w:rPr>
          <w:lang w:eastAsia="ko-KR"/>
        </w:rPr>
        <w:tab/>
        <w:t xml:space="preserve">if the </w:t>
      </w:r>
      <w:r w:rsidRPr="00627D68">
        <w:rPr>
          <w:i/>
          <w:lang w:eastAsia="ko-KR"/>
        </w:rPr>
        <w:t>RRCConnectionReconfiguration</w:t>
      </w:r>
      <w:r w:rsidRPr="00627D68">
        <w:rPr>
          <w:lang w:eastAsia="ko-KR"/>
        </w:rPr>
        <w:t xml:space="preserve"> message includes </w:t>
      </w:r>
      <w:r w:rsidRPr="00627D68">
        <w:rPr>
          <w:i/>
        </w:rPr>
        <w:t>rclwi-Configuration</w:t>
      </w:r>
      <w:r w:rsidRPr="00627D68">
        <w:rPr>
          <w:lang w:eastAsia="ko-KR"/>
        </w:rPr>
        <w:t>:</w:t>
      </w:r>
    </w:p>
    <w:p w:rsidR="004C3958" w:rsidRPr="00627D68" w:rsidRDefault="004C3958" w:rsidP="004C3958">
      <w:pPr>
        <w:pStyle w:val="B2"/>
      </w:pPr>
      <w:r w:rsidRPr="00627D68">
        <w:rPr>
          <w:lang w:eastAsia="ko-KR"/>
        </w:rPr>
        <w:t>2&gt;</w:t>
      </w:r>
      <w:r w:rsidRPr="00627D68">
        <w:rPr>
          <w:lang w:eastAsia="ko-KR"/>
        </w:rPr>
        <w:tab/>
        <w:t>perform the WLAN traffic steering command procedure as specified in 5.6.16.2;</w:t>
      </w:r>
    </w:p>
    <w:p w:rsidR="004C3958" w:rsidRPr="00627D68" w:rsidRDefault="004C3958" w:rsidP="004C3958">
      <w:pPr>
        <w:pStyle w:val="B1"/>
      </w:pPr>
      <w:r w:rsidRPr="00627D68">
        <w:t>1&gt;</w:t>
      </w:r>
      <w:r w:rsidRPr="00627D68">
        <w:tab/>
        <w:t xml:space="preserve">if the </w:t>
      </w:r>
      <w:r w:rsidRPr="00627D68">
        <w:rPr>
          <w:i/>
        </w:rPr>
        <w:t>RRCConnectionReconfiguration</w:t>
      </w:r>
      <w:r w:rsidRPr="00627D68">
        <w:t xml:space="preserve"> message includes </w:t>
      </w:r>
      <w:r w:rsidRPr="00627D68">
        <w:rPr>
          <w:i/>
        </w:rPr>
        <w:t>lwa-Configuration</w:t>
      </w:r>
      <w:r w:rsidRPr="00627D68">
        <w:t>:</w:t>
      </w:r>
    </w:p>
    <w:p w:rsidR="004C3958" w:rsidRPr="00627D68" w:rsidRDefault="004C3958" w:rsidP="004C3958">
      <w:pPr>
        <w:pStyle w:val="B2"/>
      </w:pPr>
      <w:r w:rsidRPr="00627D68">
        <w:t>2&gt;</w:t>
      </w:r>
      <w:r w:rsidRPr="00627D68">
        <w:tab/>
        <w:t>perform the LWA configuration procedure as specified in 5.6.14.2;</w:t>
      </w:r>
    </w:p>
    <w:p w:rsidR="004C3958" w:rsidRPr="00627D68" w:rsidRDefault="004C3958" w:rsidP="004C3958">
      <w:pPr>
        <w:pStyle w:val="B1"/>
      </w:pPr>
      <w:r w:rsidRPr="00627D68">
        <w:t>1&gt;</w:t>
      </w:r>
      <w:r w:rsidRPr="00627D68">
        <w:tab/>
        <w:t xml:space="preserve">if the </w:t>
      </w:r>
      <w:r w:rsidRPr="00627D68">
        <w:rPr>
          <w:i/>
        </w:rPr>
        <w:t>RRCConnectionReconfiguration</w:t>
      </w:r>
      <w:r w:rsidRPr="00627D68">
        <w:t xml:space="preserve"> message includes </w:t>
      </w:r>
      <w:r w:rsidRPr="00627D68">
        <w:rPr>
          <w:i/>
          <w:lang w:eastAsia="ko-KR"/>
        </w:rPr>
        <w:t>lwip</w:t>
      </w:r>
      <w:r w:rsidRPr="00627D68">
        <w:rPr>
          <w:i/>
        </w:rPr>
        <w:t>-Configuration</w:t>
      </w:r>
      <w:r w:rsidRPr="00627D68">
        <w:rPr>
          <w:lang w:eastAsia="ko-KR"/>
        </w:rPr>
        <w:t>:</w:t>
      </w:r>
    </w:p>
    <w:p w:rsidR="004C3958" w:rsidRPr="00627D68" w:rsidRDefault="004C3958" w:rsidP="004C3958">
      <w:pPr>
        <w:pStyle w:val="B2"/>
      </w:pPr>
      <w:r w:rsidRPr="00627D68">
        <w:rPr>
          <w:rFonts w:eastAsia="Malgun Gothic"/>
          <w:lang w:eastAsia="ko-KR"/>
        </w:rPr>
        <w:t>2&gt;</w:t>
      </w:r>
      <w:r w:rsidRPr="00627D68">
        <w:tab/>
      </w:r>
      <w:r w:rsidRPr="00627D68">
        <w:rPr>
          <w:lang w:eastAsia="ko-KR"/>
        </w:rPr>
        <w:t>perform the LWIP reconfiguration procedure as specified in 5.6.17.2;</w:t>
      </w:r>
    </w:p>
    <w:p w:rsidR="004C3958" w:rsidRPr="00627D68" w:rsidRDefault="004C3958" w:rsidP="004C3958">
      <w:pPr>
        <w:pStyle w:val="B1"/>
        <w:rPr>
          <w:lang w:eastAsia="zh-CN"/>
        </w:rPr>
      </w:pPr>
      <w:r w:rsidRPr="00627D68">
        <w:t>1&gt;</w:t>
      </w:r>
      <w:r w:rsidRPr="00627D68">
        <w:tab/>
        <w:t xml:space="preserve">if the </w:t>
      </w:r>
      <w:r w:rsidRPr="00627D68">
        <w:rPr>
          <w:i/>
        </w:rPr>
        <w:t>RRCConnectionReconfiguration</w:t>
      </w:r>
      <w:r w:rsidRPr="00627D68">
        <w:t xml:space="preserve"> message includes the </w:t>
      </w:r>
      <w:r w:rsidRPr="00627D68">
        <w:rPr>
          <w:i/>
        </w:rPr>
        <w:t>sl-V2X-ConfigDedicated</w:t>
      </w:r>
      <w:r w:rsidRPr="00627D68">
        <w:rPr>
          <w:lang w:eastAsia="zh-CN"/>
        </w:rPr>
        <w:t xml:space="preserve"> or </w:t>
      </w:r>
      <w:r w:rsidRPr="00627D68">
        <w:rPr>
          <w:i/>
        </w:rPr>
        <w:t>mobilityControlInfoV2X</w:t>
      </w:r>
      <w:r w:rsidRPr="00627D68">
        <w:t>:</w:t>
      </w:r>
    </w:p>
    <w:p w:rsidR="004C3958" w:rsidRPr="00627D68" w:rsidRDefault="004C3958" w:rsidP="004C3958">
      <w:pPr>
        <w:pStyle w:val="B2"/>
      </w:pPr>
      <w:r w:rsidRPr="00627D68">
        <w:t>2&gt;</w:t>
      </w:r>
      <w:r w:rsidRPr="00627D68">
        <w:tab/>
        <w:t xml:space="preserve">perform the </w:t>
      </w:r>
      <w:r w:rsidRPr="00627D68">
        <w:rPr>
          <w:lang w:eastAsia="zh-CN"/>
        </w:rPr>
        <w:t xml:space="preserve">V2X sidelink communication </w:t>
      </w:r>
      <w:r w:rsidRPr="00627D68">
        <w:t>dedicated configuration procedure as specified in 5.3.10.15a;</w:t>
      </w:r>
    </w:p>
    <w:p w:rsidR="004C3958" w:rsidRPr="00627D68" w:rsidRDefault="004C3958" w:rsidP="004C3958">
      <w:pPr>
        <w:pStyle w:val="B1"/>
      </w:pPr>
      <w:r w:rsidRPr="00627D68">
        <w:t>1&gt;</w:t>
      </w:r>
      <w:r w:rsidRPr="00627D68">
        <w:tab/>
        <w:t xml:space="preserve">set the </w:t>
      </w:r>
      <w:r w:rsidRPr="00627D68">
        <w:rPr>
          <w:iCs/>
        </w:rPr>
        <w:t>content of</w:t>
      </w:r>
      <w:r w:rsidRPr="00627D68">
        <w:rPr>
          <w:lang w:eastAsia="zh-CN"/>
        </w:rPr>
        <w:t xml:space="preserve"> </w:t>
      </w:r>
      <w:r w:rsidRPr="00627D68">
        <w:rPr>
          <w:i/>
          <w:iCs/>
        </w:rPr>
        <w:t>RRCConnectionReconfigurationComplete</w:t>
      </w:r>
      <w:r w:rsidRPr="00627D68">
        <w:t xml:space="preserve"> message as follows:</w:t>
      </w:r>
    </w:p>
    <w:p w:rsidR="004C3958" w:rsidRPr="00627D68" w:rsidRDefault="004C3958" w:rsidP="004C3958">
      <w:pPr>
        <w:pStyle w:val="B2"/>
      </w:pPr>
      <w:r w:rsidRPr="00627D68">
        <w:t>2&gt;</w:t>
      </w:r>
      <w:r w:rsidRPr="00627D68">
        <w:tab/>
        <w:t xml:space="preserve">if the UE has radio link failure or handover failure information available in </w:t>
      </w:r>
      <w:r w:rsidRPr="00627D68">
        <w:rPr>
          <w:i/>
        </w:rPr>
        <w:t>VarRLF-Report</w:t>
      </w:r>
      <w:r w:rsidRPr="00627D68">
        <w:t xml:space="preserve"> and if the RPLMN is included in</w:t>
      </w:r>
      <w:r w:rsidRPr="00627D68">
        <w:rPr>
          <w:i/>
        </w:rPr>
        <w:t xml:space="preserve"> plmn-IdentityList</w:t>
      </w:r>
      <w:r w:rsidRPr="00627D68">
        <w:t xml:space="preserve"> stored in </w:t>
      </w:r>
      <w:r w:rsidRPr="00627D68">
        <w:rPr>
          <w:i/>
        </w:rPr>
        <w:t>VarRLF-Report</w:t>
      </w:r>
      <w:r w:rsidRPr="00627D68">
        <w:t>:</w:t>
      </w:r>
    </w:p>
    <w:p w:rsidR="004C3958" w:rsidRPr="00627D68" w:rsidRDefault="004C3958" w:rsidP="004C3958">
      <w:pPr>
        <w:pStyle w:val="B3"/>
      </w:pPr>
      <w:r w:rsidRPr="00627D68">
        <w:t>3&gt;</w:t>
      </w:r>
      <w:r w:rsidRPr="00627D68">
        <w:tab/>
        <w:t xml:space="preserve">include </w:t>
      </w:r>
      <w:r w:rsidRPr="00627D68">
        <w:rPr>
          <w:i/>
        </w:rPr>
        <w:t>rlf-InfoAvailable</w:t>
      </w:r>
      <w:r w:rsidRPr="00627D68">
        <w:t>;</w:t>
      </w:r>
    </w:p>
    <w:p w:rsidR="004C3958" w:rsidRPr="00627D68" w:rsidRDefault="004C3958" w:rsidP="004C3958">
      <w:pPr>
        <w:pStyle w:val="B2"/>
      </w:pPr>
      <w:r w:rsidRPr="00627D68">
        <w:t>2&gt;</w:t>
      </w:r>
      <w:r w:rsidRPr="00627D68">
        <w:tab/>
        <w:t>if the UE has MBSFN logged measurements available for E-UTRA and if the RPLMN is included in</w:t>
      </w:r>
      <w:r w:rsidRPr="00627D68">
        <w:rPr>
          <w:i/>
        </w:rPr>
        <w:t xml:space="preserve"> plmn-IdentityList </w:t>
      </w:r>
      <w:r w:rsidRPr="00627D68">
        <w:t xml:space="preserve">stored in </w:t>
      </w:r>
      <w:r w:rsidRPr="00627D68">
        <w:rPr>
          <w:i/>
        </w:rPr>
        <w:t xml:space="preserve">VarLogMeasReport </w:t>
      </w:r>
      <w:r w:rsidRPr="00627D68">
        <w:t>and if T330 is not running:</w:t>
      </w:r>
    </w:p>
    <w:p w:rsidR="004C3958" w:rsidRPr="00627D68" w:rsidRDefault="004C3958" w:rsidP="004C3958">
      <w:pPr>
        <w:pStyle w:val="B3"/>
      </w:pPr>
      <w:r w:rsidRPr="00627D68">
        <w:t>3&gt;</w:t>
      </w:r>
      <w:r w:rsidRPr="00627D68">
        <w:tab/>
        <w:t xml:space="preserve">include </w:t>
      </w:r>
      <w:r w:rsidRPr="00627D68">
        <w:rPr>
          <w:i/>
        </w:rPr>
        <w:t>logMeasAvailableMBSFN</w:t>
      </w:r>
      <w:r w:rsidRPr="00627D68">
        <w:t>;</w:t>
      </w:r>
    </w:p>
    <w:p w:rsidR="004C3958" w:rsidRPr="00627D68" w:rsidRDefault="004C3958" w:rsidP="004C3958">
      <w:pPr>
        <w:pStyle w:val="B2"/>
      </w:pPr>
      <w:r w:rsidRPr="00627D68">
        <w:t>2&gt;</w:t>
      </w:r>
      <w:r w:rsidRPr="00627D68">
        <w:tab/>
        <w:t xml:space="preserve">else if the UE has logged measurements available for E-UTRA and if the RPLMN is included in </w:t>
      </w:r>
      <w:r w:rsidRPr="00627D68">
        <w:rPr>
          <w:i/>
          <w:iCs/>
        </w:rPr>
        <w:t xml:space="preserve">plmn-IdentityList </w:t>
      </w:r>
      <w:r w:rsidRPr="00627D68">
        <w:rPr>
          <w:lang w:eastAsia="zh-CN"/>
        </w:rPr>
        <w:t xml:space="preserve">stored in </w:t>
      </w:r>
      <w:r w:rsidRPr="00627D68">
        <w:rPr>
          <w:i/>
          <w:iCs/>
          <w:lang w:eastAsia="zh-CN"/>
        </w:rPr>
        <w:t>VarLogMeasReport</w:t>
      </w:r>
      <w:r w:rsidRPr="00627D68">
        <w:t>:</w:t>
      </w:r>
    </w:p>
    <w:p w:rsidR="004C3958" w:rsidRPr="00627D68" w:rsidRDefault="004C3958" w:rsidP="004C3958">
      <w:pPr>
        <w:pStyle w:val="B3"/>
        <w:rPr>
          <w:lang w:eastAsia="zh-CN"/>
        </w:rPr>
      </w:pPr>
      <w:r w:rsidRPr="00627D68">
        <w:t>3&gt;</w:t>
      </w:r>
      <w:r w:rsidRPr="00627D68">
        <w:tab/>
        <w:t xml:space="preserve">include the </w:t>
      </w:r>
      <w:r w:rsidRPr="00627D68">
        <w:rPr>
          <w:i/>
          <w:iCs/>
        </w:rPr>
        <w:t>logMeas</w:t>
      </w:r>
      <w:r w:rsidRPr="00627D68">
        <w:rPr>
          <w:i/>
          <w:iCs/>
          <w:lang w:eastAsia="zh-CN"/>
        </w:rPr>
        <w:t>Available</w:t>
      </w:r>
      <w:r w:rsidRPr="00627D68">
        <w:rPr>
          <w:lang w:eastAsia="zh-CN"/>
        </w:rPr>
        <w:t>;</w:t>
      </w:r>
    </w:p>
    <w:p w:rsidR="004C3958" w:rsidRPr="00627D68" w:rsidRDefault="004C3958" w:rsidP="004C3958">
      <w:pPr>
        <w:pStyle w:val="B2"/>
      </w:pPr>
      <w:r w:rsidRPr="00627D68">
        <w:lastRenderedPageBreak/>
        <w:t>2&gt;</w:t>
      </w:r>
      <w:r w:rsidRPr="00627D68">
        <w:tab/>
        <w:t xml:space="preserve">if the UE has connection establishment failure information available in </w:t>
      </w:r>
      <w:r w:rsidRPr="00627D68">
        <w:rPr>
          <w:i/>
        </w:rPr>
        <w:t>VarConnEstFailReport</w:t>
      </w:r>
      <w:r w:rsidRPr="00627D68">
        <w:t xml:space="preserve"> and if the RPLMN is equal to</w:t>
      </w:r>
      <w:r w:rsidRPr="00627D68">
        <w:rPr>
          <w:i/>
        </w:rPr>
        <w:t xml:space="preserve"> plmn-Identity</w:t>
      </w:r>
      <w:r w:rsidRPr="00627D68">
        <w:t xml:space="preserve"> stored in </w:t>
      </w:r>
      <w:r w:rsidRPr="00627D68">
        <w:rPr>
          <w:i/>
        </w:rPr>
        <w:t>VarConnEstFailReport</w:t>
      </w:r>
      <w:r w:rsidRPr="00627D68">
        <w:t>:</w:t>
      </w:r>
    </w:p>
    <w:p w:rsidR="004C3958" w:rsidRPr="00627D68" w:rsidRDefault="004C3958" w:rsidP="004C3958">
      <w:pPr>
        <w:pStyle w:val="B3"/>
      </w:pPr>
      <w:r w:rsidRPr="00627D68">
        <w:t>3&gt;</w:t>
      </w:r>
      <w:r w:rsidRPr="00627D68">
        <w:tab/>
        <w:t xml:space="preserve">include </w:t>
      </w:r>
      <w:r w:rsidRPr="00627D68">
        <w:rPr>
          <w:i/>
        </w:rPr>
        <w:t>connEstFailInfoAvailable</w:t>
      </w:r>
      <w:r w:rsidRPr="00627D68">
        <w:t>;</w:t>
      </w:r>
    </w:p>
    <w:p w:rsidR="004C3958" w:rsidRPr="00627D68" w:rsidRDefault="004C3958" w:rsidP="004C3958">
      <w:pPr>
        <w:pStyle w:val="B2"/>
      </w:pPr>
      <w:r w:rsidRPr="00627D68">
        <w:t>2&gt;</w:t>
      </w:r>
      <w:r w:rsidRPr="00627D68">
        <w:tab/>
        <w:t xml:space="preserve">if the </w:t>
      </w:r>
      <w:r w:rsidRPr="00627D68">
        <w:rPr>
          <w:i/>
        </w:rPr>
        <w:t>RRCConnectionReconfiguration</w:t>
      </w:r>
      <w:r w:rsidRPr="00627D68">
        <w:t xml:space="preserve"> message includes </w:t>
      </w:r>
      <w:r w:rsidRPr="00627D68">
        <w:rPr>
          <w:i/>
        </w:rPr>
        <w:t>perCC-GapIndicationRequest</w:t>
      </w:r>
      <w:r w:rsidRPr="00627D68">
        <w:t>:</w:t>
      </w:r>
    </w:p>
    <w:p w:rsidR="004C3958" w:rsidRPr="00627D68" w:rsidRDefault="004C3958" w:rsidP="004C3958">
      <w:pPr>
        <w:pStyle w:val="B3"/>
      </w:pPr>
      <w:r w:rsidRPr="00627D68">
        <w:t>3&gt;</w:t>
      </w:r>
      <w:r w:rsidRPr="00627D68">
        <w:tab/>
        <w:t xml:space="preserve">include </w:t>
      </w:r>
      <w:r w:rsidRPr="00627D68">
        <w:rPr>
          <w:i/>
        </w:rPr>
        <w:t>perCC-GapIndicationList</w:t>
      </w:r>
      <w:r w:rsidRPr="00627D68">
        <w:t xml:space="preserve"> and </w:t>
      </w:r>
      <w:r w:rsidRPr="00627D68">
        <w:rPr>
          <w:i/>
        </w:rPr>
        <w:t>numFreqEffective</w:t>
      </w:r>
      <w:r w:rsidRPr="00627D68">
        <w:t>;</w:t>
      </w:r>
    </w:p>
    <w:p w:rsidR="004C3958" w:rsidRPr="00627D68" w:rsidRDefault="004C3958" w:rsidP="004C3958">
      <w:pPr>
        <w:pStyle w:val="B2"/>
      </w:pPr>
      <w:r w:rsidRPr="00627D68">
        <w:t>2&gt;</w:t>
      </w:r>
      <w:r w:rsidRPr="00627D68">
        <w:tab/>
        <w:t>if the frequencies are configured for reduced measurement performance:</w:t>
      </w:r>
    </w:p>
    <w:p w:rsidR="004C3958" w:rsidRPr="00627D68" w:rsidRDefault="004C3958" w:rsidP="004C3958">
      <w:pPr>
        <w:pStyle w:val="B3"/>
      </w:pPr>
      <w:r w:rsidRPr="00627D68">
        <w:t>3&gt;</w:t>
      </w:r>
      <w:r w:rsidRPr="00627D68">
        <w:tab/>
        <w:t xml:space="preserve">include </w:t>
      </w:r>
      <w:r w:rsidRPr="00627D68">
        <w:rPr>
          <w:i/>
        </w:rPr>
        <w:t>numFreqEffectiveReduced</w:t>
      </w:r>
      <w:r w:rsidRPr="00627D68">
        <w:t>;</w:t>
      </w:r>
    </w:p>
    <w:p w:rsidR="004C3958" w:rsidRPr="00627D68" w:rsidRDefault="004C3958" w:rsidP="004C3958">
      <w:pPr>
        <w:pStyle w:val="B1"/>
      </w:pPr>
      <w:r w:rsidRPr="00627D68">
        <w:t>1&gt;</w:t>
      </w:r>
      <w:r w:rsidRPr="00627D68">
        <w:tab/>
        <w:t xml:space="preserve">submit the </w:t>
      </w:r>
      <w:r w:rsidRPr="00627D68">
        <w:rPr>
          <w:i/>
        </w:rPr>
        <w:t>RRCConnectionReconfigurationComplete</w:t>
      </w:r>
      <w:r w:rsidRPr="00627D68">
        <w:t xml:space="preserve"> message to lower layers for transmission;</w:t>
      </w:r>
    </w:p>
    <w:p w:rsidR="004C3958" w:rsidRPr="00627D68" w:rsidRDefault="004C3958" w:rsidP="004C3958">
      <w:pPr>
        <w:pStyle w:val="B1"/>
      </w:pPr>
      <w:r w:rsidRPr="00627D68">
        <w:t>1&gt;</w:t>
      </w:r>
      <w:r w:rsidRPr="00627D68">
        <w:tab/>
        <w:t>if MAC successfully completes the random access procedure; or</w:t>
      </w:r>
    </w:p>
    <w:p w:rsidR="004C3958" w:rsidRPr="00627D68" w:rsidRDefault="004C3958" w:rsidP="004C3958">
      <w:pPr>
        <w:pStyle w:val="B1"/>
      </w:pPr>
      <w:r w:rsidRPr="00627D68">
        <w:t>1&gt;</w:t>
      </w:r>
      <w:r w:rsidRPr="00627D68">
        <w:tab/>
        <w:t>if</w:t>
      </w:r>
      <w:r w:rsidRPr="00627D68">
        <w:rPr>
          <w:noProof/>
        </w:rPr>
        <w:t xml:space="preserve"> MAC indicates the successful reception of a PDCCH transmission addressed to C-RNTI</w:t>
      </w:r>
      <w:r w:rsidRPr="00627D68">
        <w:rPr>
          <w:noProof/>
          <w:lang w:eastAsia="zh-CN"/>
        </w:rPr>
        <w:t xml:space="preserve"> and </w:t>
      </w:r>
      <w:r w:rsidRPr="00627D68">
        <w:rPr>
          <w:noProof/>
        </w:rPr>
        <w:t xml:space="preserve">if </w:t>
      </w:r>
      <w:r w:rsidRPr="00627D68">
        <w:rPr>
          <w:i/>
          <w:noProof/>
        </w:rPr>
        <w:t>rach-Skip</w:t>
      </w:r>
      <w:r w:rsidRPr="00627D68">
        <w:rPr>
          <w:noProof/>
        </w:rPr>
        <w:t xml:space="preserve"> is configured</w:t>
      </w:r>
      <w:r w:rsidRPr="00627D68">
        <w:t>:</w:t>
      </w:r>
    </w:p>
    <w:p w:rsidR="004C3958" w:rsidRPr="00627D68" w:rsidRDefault="004C3958" w:rsidP="004C3958">
      <w:pPr>
        <w:pStyle w:val="B2"/>
      </w:pPr>
      <w:r w:rsidRPr="00627D68">
        <w:t>2&gt;</w:t>
      </w:r>
      <w:r w:rsidRPr="00627D68">
        <w:tab/>
        <w:t>stop timer T304;</w:t>
      </w:r>
    </w:p>
    <w:p w:rsidR="004C3958" w:rsidRPr="00627D68" w:rsidRDefault="004C3958" w:rsidP="004C3958">
      <w:pPr>
        <w:pStyle w:val="B2"/>
      </w:pPr>
      <w:bookmarkStart w:id="4" w:name="OLE_LINK108"/>
      <w:bookmarkStart w:id="5" w:name="OLE_LINK109"/>
      <w:r w:rsidRPr="00627D68">
        <w:t>2&gt;</w:t>
      </w:r>
      <w:r w:rsidRPr="00627D68">
        <w:tab/>
        <w:t xml:space="preserve">release </w:t>
      </w:r>
      <w:r w:rsidRPr="00627D68">
        <w:rPr>
          <w:i/>
        </w:rPr>
        <w:t>ul-ConfigInfo</w:t>
      </w:r>
      <w:r w:rsidRPr="00627D68">
        <w:t>, if configured;</w:t>
      </w:r>
    </w:p>
    <w:p w:rsidR="004C3958" w:rsidRPr="00627D68" w:rsidRDefault="004C3958" w:rsidP="004C3958">
      <w:pPr>
        <w:pStyle w:val="B2"/>
        <w:rPr>
          <w:lang w:eastAsia="zh-CN"/>
        </w:rPr>
      </w:pPr>
      <w:r w:rsidRPr="00627D68">
        <w:t>2&gt;</w:t>
      </w:r>
      <w:r w:rsidRPr="00627D68">
        <w:tab/>
        <w:t>apply the parts of the CQI reporting configuration, the scheduling request configuration and the sounding RS configuration that do not require the UE to know the SFN of the target PCell, if any;</w:t>
      </w:r>
    </w:p>
    <w:p w:rsidR="004C3958" w:rsidRPr="00627D68" w:rsidRDefault="004C3958" w:rsidP="004C3958">
      <w:pPr>
        <w:pStyle w:val="B2"/>
      </w:pPr>
      <w:r w:rsidRPr="00627D68">
        <w:t>2&gt;</w:t>
      </w:r>
      <w:r w:rsidRPr="00627D68">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rsidR="004C3958" w:rsidRPr="00627D68" w:rsidRDefault="004C3958" w:rsidP="004C3958">
      <w:pPr>
        <w:pStyle w:val="NO"/>
      </w:pPr>
      <w:r w:rsidRPr="00627D68">
        <w:t>NOTE 3:</w:t>
      </w:r>
      <w:r w:rsidRPr="00627D68">
        <w:tab/>
        <w:t>Whenever the UE shall setup or reconfigure a configuration in accordance with a field that is received it applies the new configuration, except for the cases addressed by the above statements.</w:t>
      </w:r>
    </w:p>
    <w:bookmarkEnd w:id="4"/>
    <w:bookmarkEnd w:id="5"/>
    <w:p w:rsidR="004C3958" w:rsidRPr="00627D68" w:rsidRDefault="004C3958" w:rsidP="004C3958">
      <w:pPr>
        <w:pStyle w:val="B2"/>
      </w:pPr>
      <w:r w:rsidRPr="00627D68">
        <w:t>2&gt;</w:t>
      </w:r>
      <w:r w:rsidRPr="00627D68">
        <w:tab/>
        <w:t>if the UE is configured to provide IDC indications:</w:t>
      </w:r>
    </w:p>
    <w:p w:rsidR="004C3958" w:rsidRPr="00627D68" w:rsidRDefault="004C3958" w:rsidP="004C3958">
      <w:pPr>
        <w:pStyle w:val="B3"/>
      </w:pPr>
      <w:r w:rsidRPr="00627D68">
        <w:t>3&gt;</w:t>
      </w:r>
      <w:r w:rsidRPr="00627D68">
        <w:tab/>
        <w:t xml:space="preserve">if the UE has transmitted an </w:t>
      </w:r>
      <w:r w:rsidRPr="00627D68">
        <w:rPr>
          <w:i/>
        </w:rPr>
        <w:t>InDeviceCoexIndication</w:t>
      </w:r>
      <w:r w:rsidRPr="00627D68">
        <w:t xml:space="preserve"> message during the last 1 second preceding reception of the </w:t>
      </w:r>
      <w:r w:rsidRPr="00627D68">
        <w:rPr>
          <w:i/>
        </w:rPr>
        <w:t>RRCConnectionReconfiguration</w:t>
      </w:r>
      <w:r w:rsidRPr="00627D68">
        <w:t xml:space="preserve"> message including </w:t>
      </w:r>
      <w:r w:rsidRPr="00627D68">
        <w:rPr>
          <w:i/>
        </w:rPr>
        <w:t>mobilityControlInfo</w:t>
      </w:r>
      <w:r w:rsidRPr="00627D68">
        <w:t>:</w:t>
      </w:r>
    </w:p>
    <w:p w:rsidR="004C3958" w:rsidRPr="00627D68" w:rsidRDefault="004C3958" w:rsidP="004C3958">
      <w:pPr>
        <w:pStyle w:val="B4"/>
      </w:pPr>
      <w:r w:rsidRPr="00627D68">
        <w:t>4&gt;</w:t>
      </w:r>
      <w:r w:rsidRPr="00627D68">
        <w:tab/>
        <w:t xml:space="preserve">initiate transmission of the </w:t>
      </w:r>
      <w:r w:rsidRPr="00627D68">
        <w:rPr>
          <w:i/>
        </w:rPr>
        <w:t>InDeviceCoexIndication</w:t>
      </w:r>
      <w:r w:rsidRPr="00627D68">
        <w:t xml:space="preserve"> message in accordance with 5.6.9.3;</w:t>
      </w:r>
    </w:p>
    <w:p w:rsidR="004C3958" w:rsidRPr="00627D68" w:rsidRDefault="004C3958" w:rsidP="004C3958">
      <w:pPr>
        <w:pStyle w:val="B2"/>
      </w:pPr>
      <w:r w:rsidRPr="00627D68">
        <w:t>2&gt;</w:t>
      </w:r>
      <w:r w:rsidRPr="00627D68">
        <w:tab/>
        <w:t xml:space="preserve">if the UE is configured to provide power preference indications, </w:t>
      </w:r>
      <w:ins w:id="6" w:author="OPPO" w:date="2017-07-17T14:49:00Z">
        <w:r>
          <w:rPr>
            <w:rFonts w:hint="eastAsia"/>
            <w:lang w:eastAsia="zh-CN"/>
          </w:rPr>
          <w:t xml:space="preserve">SPS assistance information, </w:t>
        </w:r>
      </w:ins>
      <w:r w:rsidRPr="00627D68">
        <w:t>delay budget report or maximum bandwidth preference indications:</w:t>
      </w:r>
    </w:p>
    <w:p w:rsidR="004C3958" w:rsidRPr="00627D68" w:rsidRDefault="004C3958" w:rsidP="004C3958">
      <w:pPr>
        <w:pStyle w:val="B3"/>
      </w:pPr>
      <w:r w:rsidRPr="00627D68">
        <w:t>3&gt;</w:t>
      </w:r>
      <w:r w:rsidRPr="00627D68">
        <w:tab/>
        <w:t xml:space="preserve">if the UE has transmitted a </w:t>
      </w:r>
      <w:r w:rsidRPr="00627D68">
        <w:rPr>
          <w:i/>
          <w:iCs/>
        </w:rPr>
        <w:t>UEAssistanceInformation</w:t>
      </w:r>
      <w:r w:rsidRPr="00627D68">
        <w:t xml:space="preserve"> message during the last 1 second preceding reception of the </w:t>
      </w:r>
      <w:r w:rsidRPr="00627D68">
        <w:rPr>
          <w:i/>
        </w:rPr>
        <w:t>RRCConnectionReconfiguration</w:t>
      </w:r>
      <w:r w:rsidRPr="00627D68">
        <w:t xml:space="preserve"> message including </w:t>
      </w:r>
      <w:r w:rsidRPr="00627D68">
        <w:rPr>
          <w:i/>
        </w:rPr>
        <w:t>mobilityControlInfo</w:t>
      </w:r>
      <w:r w:rsidRPr="00627D68">
        <w:t>:</w:t>
      </w:r>
    </w:p>
    <w:p w:rsidR="004C3958" w:rsidRPr="00627D68" w:rsidRDefault="004C3958" w:rsidP="004C3958">
      <w:pPr>
        <w:pStyle w:val="B4"/>
      </w:pPr>
      <w:r w:rsidRPr="00627D68">
        <w:t>4&gt;</w:t>
      </w:r>
      <w:r w:rsidRPr="00627D68">
        <w:tab/>
        <w:t xml:space="preserve">initiate transmission of the </w:t>
      </w:r>
      <w:r w:rsidRPr="00627D68">
        <w:rPr>
          <w:i/>
        </w:rPr>
        <w:t>UEAssistanceInformation</w:t>
      </w:r>
      <w:r w:rsidRPr="00627D68">
        <w:t xml:space="preserve"> message in accordance with 5.6.10.3;</w:t>
      </w:r>
    </w:p>
    <w:p w:rsidR="004C3958" w:rsidRPr="00627D68" w:rsidRDefault="004C3958" w:rsidP="004C3958">
      <w:pPr>
        <w:pStyle w:val="B2"/>
      </w:pPr>
      <w:r w:rsidRPr="00627D68">
        <w:t>2&gt;</w:t>
      </w:r>
      <w:r w:rsidRPr="00627D68">
        <w:tab/>
        <w:t xml:space="preserve">if </w:t>
      </w:r>
      <w:r w:rsidRPr="00627D68">
        <w:rPr>
          <w:i/>
        </w:rPr>
        <w:t>SystemInformationBlockType15</w:t>
      </w:r>
      <w:r w:rsidRPr="00627D68">
        <w:t xml:space="preserve"> is broadcast by the PCell:</w:t>
      </w:r>
    </w:p>
    <w:p w:rsidR="004C3958" w:rsidRPr="00627D68" w:rsidRDefault="004C3958" w:rsidP="004C3958">
      <w:pPr>
        <w:pStyle w:val="B3"/>
      </w:pPr>
      <w:r w:rsidRPr="00627D68">
        <w:t>3&gt;</w:t>
      </w:r>
      <w:r w:rsidRPr="00627D68">
        <w:tab/>
        <w:t xml:space="preserve">if the UE has transmitted a </w:t>
      </w:r>
      <w:r w:rsidRPr="00627D68">
        <w:rPr>
          <w:i/>
        </w:rPr>
        <w:t>MBMSInterestIndication</w:t>
      </w:r>
      <w:r w:rsidRPr="00627D68">
        <w:t xml:space="preserve"> message during the last 1 second preceding reception of the </w:t>
      </w:r>
      <w:r w:rsidRPr="00627D68">
        <w:rPr>
          <w:i/>
        </w:rPr>
        <w:t>RRCConnectionReconfiguration</w:t>
      </w:r>
      <w:r w:rsidRPr="00627D68">
        <w:t xml:space="preserve"> message including </w:t>
      </w:r>
      <w:r w:rsidRPr="00627D68">
        <w:rPr>
          <w:i/>
        </w:rPr>
        <w:t>mobilityControlInfo</w:t>
      </w:r>
      <w:r w:rsidRPr="00627D68">
        <w:t>:</w:t>
      </w:r>
    </w:p>
    <w:p w:rsidR="004C3958" w:rsidRPr="00627D68" w:rsidRDefault="004C3958" w:rsidP="004C3958">
      <w:pPr>
        <w:pStyle w:val="B4"/>
      </w:pPr>
      <w:r w:rsidRPr="00627D68">
        <w:t>4&gt;</w:t>
      </w:r>
      <w:r w:rsidRPr="00627D68">
        <w:tab/>
        <w:t xml:space="preserve">ensure having a valid version of </w:t>
      </w:r>
      <w:r w:rsidRPr="00627D68">
        <w:rPr>
          <w:i/>
        </w:rPr>
        <w:t>SystemInformationBlockType15</w:t>
      </w:r>
      <w:r w:rsidRPr="00627D68">
        <w:t xml:space="preserve"> for the PCell;</w:t>
      </w:r>
    </w:p>
    <w:p w:rsidR="004C3958" w:rsidRPr="00627D68" w:rsidRDefault="004C3958" w:rsidP="004C3958">
      <w:pPr>
        <w:pStyle w:val="B4"/>
      </w:pPr>
      <w:r w:rsidRPr="00627D68">
        <w:t>4&gt;</w:t>
      </w:r>
      <w:r w:rsidRPr="00627D68">
        <w:tab/>
        <w:t>determine the set of MBMS frequencies of interest in accordance with 5.8.5.3;</w:t>
      </w:r>
    </w:p>
    <w:p w:rsidR="004C3958" w:rsidRPr="00627D68" w:rsidRDefault="004C3958" w:rsidP="004C3958">
      <w:pPr>
        <w:pStyle w:val="B4"/>
      </w:pPr>
      <w:r w:rsidRPr="00627D68">
        <w:t>4&gt;</w:t>
      </w:r>
      <w:r w:rsidRPr="00627D68">
        <w:tab/>
        <w:t>determine the set of MBMS services of interest in accordance with 5.8.5.3a;</w:t>
      </w:r>
    </w:p>
    <w:p w:rsidR="004C3958" w:rsidRPr="00627D68" w:rsidRDefault="004C3958" w:rsidP="004C3958">
      <w:pPr>
        <w:pStyle w:val="B4"/>
      </w:pPr>
      <w:r w:rsidRPr="00627D68">
        <w:t>4&gt;</w:t>
      </w:r>
      <w:r w:rsidRPr="00627D68">
        <w:tab/>
        <w:t xml:space="preserve">initiate transmission of the </w:t>
      </w:r>
      <w:r w:rsidRPr="00627D68">
        <w:rPr>
          <w:i/>
        </w:rPr>
        <w:t>MBMSInterestIndication</w:t>
      </w:r>
      <w:r w:rsidRPr="00627D68">
        <w:t xml:space="preserve"> message in accordance with 5.8.5.4;</w:t>
      </w:r>
    </w:p>
    <w:p w:rsidR="004C3958" w:rsidRPr="00627D68" w:rsidRDefault="004C3958" w:rsidP="004C3958">
      <w:pPr>
        <w:pStyle w:val="B2"/>
      </w:pPr>
      <w:r w:rsidRPr="00627D68">
        <w:t>2&gt;</w:t>
      </w:r>
      <w:r w:rsidRPr="00627D68">
        <w:tab/>
        <w:t xml:space="preserve">if </w:t>
      </w:r>
      <w:r w:rsidRPr="00627D68">
        <w:rPr>
          <w:i/>
        </w:rPr>
        <w:t>SystemInformationBlockType18</w:t>
      </w:r>
      <w:r w:rsidRPr="00627D68">
        <w:t xml:space="preserve"> is broadcast by the target PCell; and the UE transmitted a </w:t>
      </w:r>
      <w:r w:rsidRPr="00627D68">
        <w:rPr>
          <w:i/>
        </w:rPr>
        <w:t>SidelinkUEInformation</w:t>
      </w:r>
      <w:r w:rsidRPr="00627D68">
        <w:t xml:space="preserve"> message indicating a change of sidelink communication related parameters relevant in target PCell (i.e. change of </w:t>
      </w:r>
      <w:r w:rsidRPr="00627D68">
        <w:rPr>
          <w:i/>
        </w:rPr>
        <w:t>commRxInterestedFreq</w:t>
      </w:r>
      <w:r w:rsidRPr="00627D68">
        <w:t xml:space="preserve"> or </w:t>
      </w:r>
      <w:r w:rsidRPr="00627D68">
        <w:rPr>
          <w:i/>
        </w:rPr>
        <w:t>commTxResourceReq</w:t>
      </w:r>
      <w:r w:rsidRPr="00627D68">
        <w:t xml:space="preserve">, </w:t>
      </w:r>
      <w:r w:rsidRPr="00627D68">
        <w:rPr>
          <w:i/>
        </w:rPr>
        <w:t>commTxResourceReqUC</w:t>
      </w:r>
      <w:r w:rsidRPr="00627D68">
        <w:t xml:space="preserve"> if </w:t>
      </w:r>
      <w:r w:rsidRPr="00627D68">
        <w:rPr>
          <w:i/>
        </w:rPr>
        <w:t>SystemInformationBlockType18</w:t>
      </w:r>
      <w:r w:rsidRPr="00627D68">
        <w:t xml:space="preserve"> includes </w:t>
      </w:r>
      <w:r w:rsidRPr="00627D68">
        <w:rPr>
          <w:i/>
        </w:rPr>
        <w:t>commTxResourceUC-ReqAllowed</w:t>
      </w:r>
      <w:r w:rsidRPr="00627D68">
        <w:t xml:space="preserve"> or </w:t>
      </w:r>
      <w:r w:rsidRPr="00627D68">
        <w:rPr>
          <w:i/>
        </w:rPr>
        <w:t>commTxResourceInfoReqRelay</w:t>
      </w:r>
      <w:r w:rsidRPr="00627D68">
        <w:t xml:space="preserve"> if PCell broadcasts </w:t>
      </w:r>
      <w:r w:rsidRPr="00627D68">
        <w:rPr>
          <w:i/>
        </w:rPr>
        <w:t>SystemInformationBlockType19</w:t>
      </w:r>
      <w:r w:rsidRPr="00627D68">
        <w:t xml:space="preserve"> including </w:t>
      </w:r>
      <w:r w:rsidRPr="00627D68">
        <w:rPr>
          <w:i/>
        </w:rPr>
        <w:lastRenderedPageBreak/>
        <w:t>discConfigRelay</w:t>
      </w:r>
      <w:r w:rsidRPr="00627D68">
        <w:t xml:space="preserve">) during the last 1 second preceding reception of the </w:t>
      </w:r>
      <w:r w:rsidRPr="00627D68">
        <w:rPr>
          <w:i/>
        </w:rPr>
        <w:t>RRCConnectionReconfiguration</w:t>
      </w:r>
      <w:r w:rsidRPr="00627D68">
        <w:t xml:space="preserve"> message including </w:t>
      </w:r>
      <w:r w:rsidRPr="00627D68">
        <w:rPr>
          <w:i/>
        </w:rPr>
        <w:t>mobilityControlInfo</w:t>
      </w:r>
      <w:r w:rsidRPr="00627D68">
        <w:t>; or</w:t>
      </w:r>
    </w:p>
    <w:p w:rsidR="004C3958" w:rsidRPr="00627D68" w:rsidRDefault="004C3958" w:rsidP="004C3958">
      <w:pPr>
        <w:pStyle w:val="B2"/>
      </w:pPr>
      <w:r w:rsidRPr="00627D68">
        <w:t>2&gt;</w:t>
      </w:r>
      <w:r w:rsidRPr="00627D68">
        <w:tab/>
        <w:t xml:space="preserve">if </w:t>
      </w:r>
      <w:r w:rsidRPr="00627D68">
        <w:rPr>
          <w:i/>
        </w:rPr>
        <w:t>SystemInformationBlockType19</w:t>
      </w:r>
      <w:r w:rsidRPr="00627D68">
        <w:t xml:space="preserve"> is broadcast by the target PCell; and the UE transmitted a </w:t>
      </w:r>
      <w:r w:rsidRPr="00627D68">
        <w:rPr>
          <w:i/>
        </w:rPr>
        <w:t>SidelinkUEInformation</w:t>
      </w:r>
      <w:r w:rsidRPr="00627D68">
        <w:t xml:space="preserve"> message indicating a change of sidelink discovery related parameters relevant in target PCell (i.e. change of </w:t>
      </w:r>
      <w:r w:rsidRPr="00627D68">
        <w:rPr>
          <w:i/>
        </w:rPr>
        <w:t>discRxInterest</w:t>
      </w:r>
      <w:r w:rsidRPr="00627D68">
        <w:t xml:space="preserve"> or </w:t>
      </w:r>
      <w:r w:rsidRPr="00627D68">
        <w:rPr>
          <w:i/>
        </w:rPr>
        <w:t>discTxResourceReq</w:t>
      </w:r>
      <w:r w:rsidRPr="00627D68">
        <w:t xml:space="preserve">, </w:t>
      </w:r>
      <w:r w:rsidRPr="00627D68">
        <w:rPr>
          <w:i/>
        </w:rPr>
        <w:t>discTxResourceReqPS</w:t>
      </w:r>
      <w:r w:rsidRPr="00627D68">
        <w:t xml:space="preserve"> if </w:t>
      </w:r>
      <w:r w:rsidRPr="00627D68">
        <w:rPr>
          <w:i/>
        </w:rPr>
        <w:t>SystemInformationBlockType19</w:t>
      </w:r>
      <w:r w:rsidRPr="00627D68">
        <w:t xml:space="preserve"> includes </w:t>
      </w:r>
      <w:r w:rsidRPr="00627D68">
        <w:rPr>
          <w:i/>
        </w:rPr>
        <w:t>discConfigPS</w:t>
      </w:r>
      <w:r w:rsidRPr="00627D68">
        <w:t xml:space="preserve"> or </w:t>
      </w:r>
      <w:r w:rsidRPr="00627D68">
        <w:rPr>
          <w:i/>
          <w:lang w:eastAsia="zh-CN"/>
        </w:rPr>
        <w:t>discRxGapReq</w:t>
      </w:r>
      <w:r w:rsidRPr="00627D68">
        <w:rPr>
          <w:lang w:eastAsia="zh-CN"/>
        </w:rPr>
        <w:t xml:space="preserve"> </w:t>
      </w:r>
      <w:r w:rsidRPr="00627D68">
        <w:t xml:space="preserve">or </w:t>
      </w:r>
      <w:r w:rsidRPr="00627D68">
        <w:rPr>
          <w:i/>
          <w:lang w:eastAsia="zh-CN"/>
        </w:rPr>
        <w:t>discTxGapReq</w:t>
      </w:r>
      <w:r w:rsidRPr="00627D68">
        <w:rPr>
          <w:lang w:eastAsia="zh-CN"/>
        </w:rPr>
        <w:t xml:space="preserve"> </w:t>
      </w:r>
      <w:r w:rsidRPr="00627D68">
        <w:t xml:space="preserve">if the UE is configured with </w:t>
      </w:r>
      <w:r w:rsidRPr="00627D68">
        <w:rPr>
          <w:i/>
        </w:rPr>
        <w:t>gapRequestsAllowedDedicated</w:t>
      </w:r>
      <w:r w:rsidRPr="00627D68">
        <w:t xml:space="preserve"> set to </w:t>
      </w:r>
      <w:r w:rsidRPr="00627D68">
        <w:rPr>
          <w:i/>
        </w:rPr>
        <w:t>true</w:t>
      </w:r>
      <w:r w:rsidRPr="00627D68">
        <w:t xml:space="preserve"> or if the UE is not configured with </w:t>
      </w:r>
      <w:r w:rsidRPr="00627D68">
        <w:rPr>
          <w:i/>
        </w:rPr>
        <w:t>gapRequestsAllowedDedicated</w:t>
      </w:r>
      <w:r w:rsidRPr="00627D68">
        <w:t xml:space="preserve"> and </w:t>
      </w:r>
      <w:r w:rsidRPr="00627D68">
        <w:rPr>
          <w:i/>
        </w:rPr>
        <w:t>SystemInformationBlockType19</w:t>
      </w:r>
      <w:r w:rsidRPr="00627D68">
        <w:t xml:space="preserve"> includes </w:t>
      </w:r>
      <w:r w:rsidRPr="00627D68">
        <w:rPr>
          <w:i/>
        </w:rPr>
        <w:t>gapRequestsAllowedCommon</w:t>
      </w:r>
      <w:r w:rsidRPr="00627D68">
        <w:t xml:space="preserve">) during the last 1 second preceding reception of the </w:t>
      </w:r>
      <w:r w:rsidRPr="00627D68">
        <w:rPr>
          <w:i/>
        </w:rPr>
        <w:t>RRCConnectionReconfiguration</w:t>
      </w:r>
      <w:r w:rsidRPr="00627D68">
        <w:t xml:space="preserve"> message including </w:t>
      </w:r>
      <w:r w:rsidRPr="00627D68">
        <w:rPr>
          <w:i/>
        </w:rPr>
        <w:t>mobilityControlInfo</w:t>
      </w:r>
      <w:r w:rsidRPr="00627D68">
        <w:t>; or</w:t>
      </w:r>
    </w:p>
    <w:p w:rsidR="004C3958" w:rsidRPr="00627D68" w:rsidRDefault="004C3958" w:rsidP="004C3958">
      <w:pPr>
        <w:pStyle w:val="B2"/>
      </w:pPr>
      <w:r w:rsidRPr="00627D68">
        <w:t>2&gt;</w:t>
      </w:r>
      <w:r w:rsidRPr="00627D68">
        <w:tab/>
        <w:t xml:space="preserve">if </w:t>
      </w:r>
      <w:r w:rsidRPr="00627D68">
        <w:rPr>
          <w:i/>
        </w:rPr>
        <w:t>SystemInformationBlockType21</w:t>
      </w:r>
      <w:r w:rsidRPr="00627D68">
        <w:t xml:space="preserve"> is broadcast by the target PCell; and the UE transmitted a </w:t>
      </w:r>
      <w:r w:rsidRPr="00627D68">
        <w:rPr>
          <w:i/>
        </w:rPr>
        <w:t>SidelinkUEInformation</w:t>
      </w:r>
      <w:r w:rsidRPr="00627D68">
        <w:t xml:space="preserve"> message indicating a change of V2X sidelink communication related parameters relevant in target PCell (i.e. change of </w:t>
      </w:r>
      <w:r w:rsidRPr="00627D68">
        <w:rPr>
          <w:i/>
        </w:rPr>
        <w:t>v2x-CommRxInterestedFreqList</w:t>
      </w:r>
      <w:r w:rsidRPr="00627D68">
        <w:t xml:space="preserve"> or </w:t>
      </w:r>
      <w:r w:rsidRPr="00627D68">
        <w:rPr>
          <w:i/>
        </w:rPr>
        <w:t>v2x-CommTxResourceReq</w:t>
      </w:r>
      <w:r w:rsidRPr="00627D68">
        <w:t xml:space="preserve">) during the last 1 second preceding reception of the </w:t>
      </w:r>
      <w:r w:rsidRPr="00627D68">
        <w:rPr>
          <w:i/>
        </w:rPr>
        <w:t>RRCConnectionReconfiguration</w:t>
      </w:r>
      <w:r w:rsidRPr="00627D68">
        <w:t xml:space="preserve"> message including </w:t>
      </w:r>
      <w:r w:rsidRPr="00627D68">
        <w:rPr>
          <w:i/>
        </w:rPr>
        <w:t>mobilityControlInfo</w:t>
      </w:r>
      <w:r w:rsidRPr="00627D68">
        <w:t>:</w:t>
      </w:r>
    </w:p>
    <w:p w:rsidR="004C3958" w:rsidRPr="00627D68" w:rsidRDefault="004C3958" w:rsidP="004C3958">
      <w:pPr>
        <w:pStyle w:val="B3"/>
      </w:pPr>
      <w:r w:rsidRPr="00627D68">
        <w:t>3&gt;</w:t>
      </w:r>
      <w:r w:rsidRPr="00627D68">
        <w:tab/>
        <w:t xml:space="preserve">initiate transmission of the </w:t>
      </w:r>
      <w:r w:rsidRPr="00627D68">
        <w:rPr>
          <w:i/>
        </w:rPr>
        <w:t>SidelinkUEInformation</w:t>
      </w:r>
      <w:r w:rsidRPr="00627D68">
        <w:t xml:space="preserve"> message in accordance with 5.10.2.3;</w:t>
      </w:r>
    </w:p>
    <w:p w:rsidR="004C3958" w:rsidRPr="00627D68" w:rsidRDefault="004C3958" w:rsidP="004C3958">
      <w:pPr>
        <w:pStyle w:val="B2"/>
        <w:rPr>
          <w:lang w:eastAsia="zh-TW"/>
        </w:rPr>
      </w:pPr>
      <w:r w:rsidRPr="00627D68">
        <w:rPr>
          <w:lang w:eastAsia="zh-TW"/>
        </w:rPr>
        <w:t>2&gt;</w:t>
      </w:r>
      <w:r w:rsidRPr="00627D68">
        <w:rPr>
          <w:lang w:eastAsia="zh-TW"/>
        </w:rPr>
        <w:tab/>
      </w:r>
      <w:r w:rsidRPr="00627D68">
        <w:t>the procedure ends;</w:t>
      </w:r>
    </w:p>
    <w:p w:rsidR="004C3958" w:rsidRPr="00627D68" w:rsidRDefault="004C3958" w:rsidP="004C3958">
      <w:pPr>
        <w:pStyle w:val="NO"/>
      </w:pPr>
      <w:r w:rsidRPr="00627D68">
        <w:t>NOTE 4:</w:t>
      </w:r>
      <w:r w:rsidRPr="00627D68">
        <w:tab/>
        <w:t xml:space="preserve">The UE is not required to determine the SFN of the target PCell by acquiring system </w:t>
      </w:r>
      <w:smartTag w:uri="urn:schemas-microsoft-com:office:smarttags" w:element="PersonName">
        <w:r w:rsidRPr="00627D68">
          <w:t>info</w:t>
        </w:r>
      </w:smartTag>
      <w:r w:rsidRPr="00627D68">
        <w:t xml:space="preserve">rmation from that cell </w:t>
      </w:r>
      <w:r w:rsidRPr="00627D68">
        <w:rPr>
          <w:lang w:eastAsia="ko-KR"/>
        </w:rPr>
        <w:t xml:space="preserve">before performing RACH access in the target </w:t>
      </w:r>
      <w:r w:rsidRPr="00627D68">
        <w:t>PC</w:t>
      </w:r>
      <w:r w:rsidRPr="00627D68">
        <w:rPr>
          <w:lang w:eastAsia="ko-KR"/>
        </w:rPr>
        <w:t xml:space="preserve">ell, except for BL UEs or UEs in CE when </w:t>
      </w:r>
      <w:r w:rsidRPr="00627D68">
        <w:rPr>
          <w:i/>
          <w:lang w:eastAsia="ko-KR"/>
        </w:rPr>
        <w:t>sameSFN-Indication</w:t>
      </w:r>
      <w:r w:rsidRPr="00627D68">
        <w:rPr>
          <w:lang w:eastAsia="ko-KR"/>
        </w:rPr>
        <w:t xml:space="preserve"> is not present in </w:t>
      </w:r>
      <w:r w:rsidRPr="00627D68">
        <w:rPr>
          <w:i/>
          <w:lang w:eastAsia="ko-KR"/>
        </w:rPr>
        <w:t>mobilityControlInfo</w:t>
      </w:r>
      <w:r w:rsidRPr="00627D6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4C3958" w:rsidRPr="00B019CD" w:rsidTr="00B4020C">
        <w:trPr>
          <w:jc w:val="center"/>
        </w:trPr>
        <w:tc>
          <w:tcPr>
            <w:tcW w:w="9855" w:type="dxa"/>
            <w:shd w:val="clear" w:color="auto" w:fill="FDE9D9"/>
            <w:vAlign w:val="center"/>
          </w:tcPr>
          <w:p w:rsidR="004C3958" w:rsidRPr="00B019CD" w:rsidRDefault="004C3958" w:rsidP="00B4020C">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 xml:space="preserve">NEXT </w:t>
            </w:r>
            <w:r w:rsidRPr="00B019CD">
              <w:rPr>
                <w:rFonts w:hint="eastAsia"/>
                <w:color w:val="FF0000"/>
                <w:sz w:val="28"/>
                <w:szCs w:val="28"/>
                <w:lang w:eastAsia="zh-CN"/>
              </w:rPr>
              <w:t xml:space="preserve">CHANGE </w:t>
            </w:r>
          </w:p>
        </w:tc>
      </w:tr>
    </w:tbl>
    <w:p w:rsidR="004C3958" w:rsidRPr="00627D68" w:rsidRDefault="004C3958" w:rsidP="004C3958">
      <w:pPr>
        <w:pStyle w:val="4"/>
      </w:pPr>
      <w:bookmarkStart w:id="7" w:name="_Toc487673168"/>
      <w:bookmarkEnd w:id="3"/>
      <w:r w:rsidRPr="00627D68">
        <w:t>5.3.10.9</w:t>
      </w:r>
      <w:r w:rsidRPr="00627D68">
        <w:tab/>
        <w:t>Other configuration</w:t>
      </w:r>
      <w:bookmarkEnd w:id="7"/>
    </w:p>
    <w:p w:rsidR="004C3958" w:rsidRPr="00627D68" w:rsidRDefault="004C3958" w:rsidP="004C3958">
      <w:r w:rsidRPr="00627D68">
        <w:t>The UE shall:</w:t>
      </w:r>
    </w:p>
    <w:p w:rsidR="004C3958" w:rsidRPr="00627D68" w:rsidRDefault="004C3958" w:rsidP="004C3958">
      <w:pPr>
        <w:pStyle w:val="B1"/>
      </w:pPr>
      <w:r w:rsidRPr="00627D68">
        <w:t>1&gt;</w:t>
      </w:r>
      <w:r w:rsidRPr="00627D68">
        <w:tab/>
        <w:t xml:space="preserve">if the received </w:t>
      </w:r>
      <w:r w:rsidRPr="00627D68">
        <w:rPr>
          <w:i/>
        </w:rPr>
        <w:t>otherConfig</w:t>
      </w:r>
      <w:r w:rsidRPr="00627D68">
        <w:t xml:space="preserve"> includes the </w:t>
      </w:r>
      <w:r w:rsidRPr="00627D68">
        <w:rPr>
          <w:i/>
        </w:rPr>
        <w:t>reportProximityConfig</w:t>
      </w:r>
      <w:r w:rsidRPr="00627D68">
        <w:t>:</w:t>
      </w:r>
    </w:p>
    <w:p w:rsidR="004C3958" w:rsidRPr="00627D68" w:rsidRDefault="004C3958" w:rsidP="004C3958">
      <w:pPr>
        <w:pStyle w:val="B2"/>
      </w:pPr>
      <w:r w:rsidRPr="00627D68">
        <w:t>2&gt;</w:t>
      </w:r>
      <w:r w:rsidRPr="00627D68">
        <w:tab/>
        <w:t xml:space="preserve">if </w:t>
      </w:r>
      <w:r w:rsidRPr="00627D68">
        <w:rPr>
          <w:i/>
        </w:rPr>
        <w:t>proximityIndicationEUTRA</w:t>
      </w:r>
      <w:r w:rsidRPr="00627D68">
        <w:t xml:space="preserve"> is set to </w:t>
      </w:r>
      <w:r w:rsidRPr="00627D68">
        <w:rPr>
          <w:i/>
        </w:rPr>
        <w:t>enabled</w:t>
      </w:r>
      <w:r w:rsidRPr="00627D68">
        <w:t>:</w:t>
      </w:r>
    </w:p>
    <w:p w:rsidR="004C3958" w:rsidRPr="00627D68" w:rsidRDefault="004C3958" w:rsidP="004C3958">
      <w:pPr>
        <w:pStyle w:val="B3"/>
      </w:pPr>
      <w:r w:rsidRPr="00627D68">
        <w:t>3&gt;</w:t>
      </w:r>
      <w:r w:rsidRPr="00627D68">
        <w:tab/>
        <w:t>consider itself to be configured to provide proximity indications for E-UTRA frequencies in accordance with 5.3.14;</w:t>
      </w:r>
    </w:p>
    <w:p w:rsidR="004C3958" w:rsidRPr="00627D68" w:rsidRDefault="004C3958" w:rsidP="004C3958">
      <w:pPr>
        <w:pStyle w:val="B2"/>
      </w:pPr>
      <w:r w:rsidRPr="00627D68">
        <w:t>2&gt;</w:t>
      </w:r>
      <w:r w:rsidRPr="00627D68">
        <w:tab/>
        <w:t>else:</w:t>
      </w:r>
    </w:p>
    <w:p w:rsidR="004C3958" w:rsidRPr="00627D68" w:rsidRDefault="004C3958" w:rsidP="004C3958">
      <w:pPr>
        <w:pStyle w:val="B3"/>
      </w:pPr>
      <w:r w:rsidRPr="00627D68">
        <w:t>3&gt;</w:t>
      </w:r>
      <w:r w:rsidRPr="00627D68">
        <w:tab/>
        <w:t>consider itself not to be configured to provide proximity indications for E-UTRA frequencies;</w:t>
      </w:r>
    </w:p>
    <w:p w:rsidR="004C3958" w:rsidRPr="00627D68" w:rsidRDefault="004C3958" w:rsidP="004C3958">
      <w:pPr>
        <w:pStyle w:val="B2"/>
      </w:pPr>
      <w:r w:rsidRPr="00627D68">
        <w:t>2&gt;</w:t>
      </w:r>
      <w:r w:rsidRPr="00627D68">
        <w:tab/>
        <w:t xml:space="preserve">if </w:t>
      </w:r>
      <w:r w:rsidRPr="00627D68">
        <w:rPr>
          <w:i/>
        </w:rPr>
        <w:t>proximityIndicationUTRA</w:t>
      </w:r>
      <w:r w:rsidRPr="00627D68">
        <w:t xml:space="preserve"> is set to </w:t>
      </w:r>
      <w:r w:rsidRPr="00627D68">
        <w:rPr>
          <w:i/>
        </w:rPr>
        <w:t>enabled</w:t>
      </w:r>
      <w:r w:rsidRPr="00627D68">
        <w:t>:</w:t>
      </w:r>
    </w:p>
    <w:p w:rsidR="004C3958" w:rsidRPr="00627D68" w:rsidRDefault="004C3958" w:rsidP="004C3958">
      <w:pPr>
        <w:pStyle w:val="B3"/>
      </w:pPr>
      <w:r w:rsidRPr="00627D68">
        <w:t>3&gt;</w:t>
      </w:r>
      <w:r w:rsidRPr="00627D68">
        <w:tab/>
        <w:t>consider itself to be configured to provide proximity indications for UTRA frequencies in accordance with 5.3.14;</w:t>
      </w:r>
    </w:p>
    <w:p w:rsidR="004C3958" w:rsidRPr="00627D68" w:rsidRDefault="004C3958" w:rsidP="004C3958">
      <w:pPr>
        <w:pStyle w:val="B2"/>
      </w:pPr>
      <w:r w:rsidRPr="00627D68">
        <w:t>2&gt;</w:t>
      </w:r>
      <w:r w:rsidRPr="00627D68">
        <w:tab/>
        <w:t>else:</w:t>
      </w:r>
    </w:p>
    <w:p w:rsidR="004C3958" w:rsidRPr="00627D68" w:rsidRDefault="004C3958" w:rsidP="004C3958">
      <w:pPr>
        <w:pStyle w:val="B3"/>
      </w:pPr>
      <w:r w:rsidRPr="00627D68">
        <w:t>3&gt;</w:t>
      </w:r>
      <w:r w:rsidRPr="00627D68">
        <w:tab/>
        <w:t>consider itself not to be configured to provide proximity indications for UTRA frequencies;</w:t>
      </w:r>
    </w:p>
    <w:p w:rsidR="004C3958" w:rsidRPr="00627D68" w:rsidRDefault="004C3958" w:rsidP="004C3958">
      <w:pPr>
        <w:pStyle w:val="B1"/>
      </w:pPr>
      <w:r w:rsidRPr="00627D68">
        <w:t>1&gt;</w:t>
      </w:r>
      <w:r w:rsidRPr="00627D68">
        <w:tab/>
        <w:t xml:space="preserve">if the received </w:t>
      </w:r>
      <w:r w:rsidRPr="00627D68">
        <w:rPr>
          <w:i/>
        </w:rPr>
        <w:t>otherConfig</w:t>
      </w:r>
      <w:r w:rsidRPr="00627D68">
        <w:t xml:space="preserve"> includes the </w:t>
      </w:r>
      <w:r w:rsidRPr="00627D68">
        <w:rPr>
          <w:i/>
        </w:rPr>
        <w:t>obtainLocation</w:t>
      </w:r>
      <w:r w:rsidRPr="00627D68">
        <w:t>:</w:t>
      </w:r>
    </w:p>
    <w:p w:rsidR="004C3958" w:rsidRPr="00627D68" w:rsidRDefault="004C3958" w:rsidP="004C3958">
      <w:pPr>
        <w:pStyle w:val="B2"/>
      </w:pPr>
      <w:r w:rsidRPr="00627D68">
        <w:t>2&gt;</w:t>
      </w:r>
      <w:r w:rsidRPr="00627D68">
        <w:tab/>
        <w:t>attempt to have detailed location information available for any subsequent measurement report;</w:t>
      </w:r>
    </w:p>
    <w:p w:rsidR="004C3958" w:rsidRPr="00627D68" w:rsidRDefault="004C3958" w:rsidP="004C3958">
      <w:pPr>
        <w:pStyle w:val="NO"/>
      </w:pPr>
      <w:r w:rsidRPr="00627D68">
        <w:t>NOTE:</w:t>
      </w:r>
      <w:r w:rsidRPr="00627D68">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rsidR="004C3958" w:rsidRPr="00627D68" w:rsidRDefault="004C3958" w:rsidP="004C3958">
      <w:pPr>
        <w:pStyle w:val="B1"/>
      </w:pPr>
      <w:r w:rsidRPr="00627D68">
        <w:t>1&gt;</w:t>
      </w:r>
      <w:r w:rsidRPr="00627D68">
        <w:tab/>
        <w:t xml:space="preserve">if the received </w:t>
      </w:r>
      <w:r w:rsidRPr="00627D68">
        <w:rPr>
          <w:i/>
        </w:rPr>
        <w:t>otherConfig</w:t>
      </w:r>
      <w:r w:rsidRPr="00627D68">
        <w:t xml:space="preserve"> includes the </w:t>
      </w:r>
      <w:r w:rsidRPr="00627D68">
        <w:rPr>
          <w:i/>
          <w:lang w:eastAsia="zh-CN"/>
        </w:rPr>
        <w:t>idc-</w:t>
      </w:r>
      <w:r w:rsidRPr="00627D68">
        <w:rPr>
          <w:i/>
        </w:rPr>
        <w:t>Config</w:t>
      </w:r>
      <w:r w:rsidRPr="00627D68">
        <w:t>:</w:t>
      </w:r>
    </w:p>
    <w:p w:rsidR="004C3958" w:rsidRPr="00627D68" w:rsidRDefault="004C3958" w:rsidP="004C3958">
      <w:pPr>
        <w:pStyle w:val="B2"/>
      </w:pPr>
      <w:r w:rsidRPr="00627D68">
        <w:t>2&gt;</w:t>
      </w:r>
      <w:r w:rsidRPr="00627D68">
        <w:tab/>
        <w:t xml:space="preserve">if </w:t>
      </w:r>
      <w:r w:rsidRPr="00627D68">
        <w:rPr>
          <w:i/>
        </w:rPr>
        <w:t>idc-Indication</w:t>
      </w:r>
      <w:r w:rsidRPr="00627D68">
        <w:t xml:space="preserve"> is included (i.e. set to </w:t>
      </w:r>
      <w:r w:rsidRPr="00627D68">
        <w:rPr>
          <w:i/>
        </w:rPr>
        <w:t>setup</w:t>
      </w:r>
      <w:r w:rsidRPr="00627D68">
        <w:t>):</w:t>
      </w:r>
    </w:p>
    <w:p w:rsidR="004C3958" w:rsidRPr="00627D68" w:rsidRDefault="004C3958" w:rsidP="004C3958">
      <w:pPr>
        <w:pStyle w:val="B3"/>
      </w:pPr>
      <w:r w:rsidRPr="00627D68">
        <w:t>3&gt;</w:t>
      </w:r>
      <w:r w:rsidRPr="00627D68">
        <w:tab/>
        <w:t>consider itself to be configured to provide IDC indications in accordance with 5.6.9;</w:t>
      </w:r>
    </w:p>
    <w:p w:rsidR="004C3958" w:rsidRPr="00627D68" w:rsidRDefault="004C3958" w:rsidP="004C3958">
      <w:pPr>
        <w:pStyle w:val="B3"/>
      </w:pPr>
      <w:r w:rsidRPr="00627D68">
        <w:t>3&gt;</w:t>
      </w:r>
      <w:r w:rsidRPr="00627D68">
        <w:tab/>
        <w:t xml:space="preserve">if </w:t>
      </w:r>
      <w:r w:rsidRPr="00627D68">
        <w:rPr>
          <w:i/>
        </w:rPr>
        <w:t>idc-Indication-UL-CA</w:t>
      </w:r>
      <w:r w:rsidRPr="00627D68">
        <w:t xml:space="preserve"> is included (i.e. set to </w:t>
      </w:r>
      <w:r w:rsidRPr="00627D68">
        <w:rPr>
          <w:i/>
        </w:rPr>
        <w:t>setup</w:t>
      </w:r>
      <w:r w:rsidRPr="00627D68">
        <w:t>):</w:t>
      </w:r>
    </w:p>
    <w:p w:rsidR="004C3958" w:rsidRPr="00627D68" w:rsidRDefault="004C3958" w:rsidP="004C3958">
      <w:pPr>
        <w:pStyle w:val="B4"/>
      </w:pPr>
      <w:r w:rsidRPr="00627D68">
        <w:t>4&gt;</w:t>
      </w:r>
      <w:r w:rsidRPr="00627D68">
        <w:tab/>
        <w:t>consider itself to be configured to indicate UL CA related information in IDC indications in accordance with 5.6.9;</w:t>
      </w:r>
    </w:p>
    <w:p w:rsidR="004C3958" w:rsidRPr="00627D68" w:rsidRDefault="004C3958" w:rsidP="004C3958">
      <w:pPr>
        <w:pStyle w:val="B2"/>
      </w:pPr>
      <w:r w:rsidRPr="00627D68">
        <w:t>2&gt;</w:t>
      </w:r>
      <w:r w:rsidRPr="00627D68">
        <w:tab/>
        <w:t>else:</w:t>
      </w:r>
    </w:p>
    <w:p w:rsidR="004C3958" w:rsidRPr="00627D68" w:rsidRDefault="004C3958" w:rsidP="004C3958">
      <w:pPr>
        <w:pStyle w:val="B3"/>
      </w:pPr>
      <w:r w:rsidRPr="00627D68">
        <w:t>3&gt;</w:t>
      </w:r>
      <w:r w:rsidRPr="00627D68">
        <w:tab/>
        <w:t>consider itself not to be configured to provide IDC indications;</w:t>
      </w:r>
    </w:p>
    <w:p w:rsidR="004C3958" w:rsidRPr="00627D68" w:rsidRDefault="004C3958" w:rsidP="004C3958">
      <w:pPr>
        <w:pStyle w:val="B2"/>
      </w:pPr>
      <w:r w:rsidRPr="00627D68">
        <w:t>2&gt;</w:t>
      </w:r>
      <w:r w:rsidRPr="00627D68">
        <w:tab/>
        <w:t xml:space="preserve">if </w:t>
      </w:r>
      <w:r w:rsidRPr="00627D68">
        <w:rPr>
          <w:i/>
        </w:rPr>
        <w:t>autonomousDenialParameters</w:t>
      </w:r>
      <w:r w:rsidRPr="00627D68">
        <w:t xml:space="preserve"> is included:</w:t>
      </w:r>
    </w:p>
    <w:p w:rsidR="004C3958" w:rsidRPr="00627D68" w:rsidRDefault="004C3958" w:rsidP="004C3958">
      <w:pPr>
        <w:pStyle w:val="B3"/>
      </w:pPr>
      <w:r w:rsidRPr="00627D68">
        <w:t>3&gt;</w:t>
      </w:r>
      <w:r w:rsidRPr="00627D68">
        <w:tab/>
        <w:t xml:space="preserve">consider itself to be allowed to deny any transmission in a particular UL subframe if during the number of subframes indicated by </w:t>
      </w:r>
      <w:r w:rsidRPr="00627D68">
        <w:rPr>
          <w:i/>
        </w:rPr>
        <w:t>autonomousDenialValidity</w:t>
      </w:r>
      <w:r w:rsidRPr="00627D68">
        <w:t xml:space="preserve">, preceeding and including this particular subframe, it autonomously denied fewer UL subframes than indicated by </w:t>
      </w:r>
      <w:r w:rsidRPr="00627D68">
        <w:rPr>
          <w:i/>
        </w:rPr>
        <w:t>autonomousDenialSubframes</w:t>
      </w:r>
      <w:r w:rsidRPr="00627D68">
        <w:t>;</w:t>
      </w:r>
    </w:p>
    <w:p w:rsidR="004C3958" w:rsidRPr="00627D68" w:rsidRDefault="004C3958" w:rsidP="004C3958">
      <w:pPr>
        <w:pStyle w:val="B2"/>
      </w:pPr>
      <w:r w:rsidRPr="00627D68">
        <w:t>2&gt;</w:t>
      </w:r>
      <w:r w:rsidRPr="00627D68">
        <w:tab/>
        <w:t>else:</w:t>
      </w:r>
    </w:p>
    <w:p w:rsidR="004C3958" w:rsidRPr="00627D68" w:rsidRDefault="004C3958" w:rsidP="004C3958">
      <w:pPr>
        <w:pStyle w:val="B3"/>
      </w:pPr>
      <w:r w:rsidRPr="00627D68">
        <w:t>3&gt;</w:t>
      </w:r>
      <w:r w:rsidRPr="00627D68">
        <w:tab/>
        <w:t>consider itself not to be allowed to deny any UL transmission;</w:t>
      </w:r>
    </w:p>
    <w:p w:rsidR="004C3958" w:rsidRPr="00627D68" w:rsidRDefault="004C3958" w:rsidP="004C3958">
      <w:pPr>
        <w:pStyle w:val="B1"/>
      </w:pPr>
      <w:r w:rsidRPr="00627D68">
        <w:t>1&gt;</w:t>
      </w:r>
      <w:r w:rsidRPr="00627D68">
        <w:tab/>
        <w:t xml:space="preserve">if the received </w:t>
      </w:r>
      <w:r w:rsidRPr="00627D68">
        <w:rPr>
          <w:i/>
        </w:rPr>
        <w:t>otherConfig</w:t>
      </w:r>
      <w:r w:rsidRPr="00627D68">
        <w:t xml:space="preserve"> includes the </w:t>
      </w:r>
      <w:r w:rsidRPr="00627D68">
        <w:rPr>
          <w:i/>
        </w:rPr>
        <w:t>powerPrefIndicationConfig</w:t>
      </w:r>
      <w:r w:rsidRPr="00627D68">
        <w:t>:</w:t>
      </w:r>
    </w:p>
    <w:p w:rsidR="004C3958" w:rsidRPr="00627D68" w:rsidRDefault="004C3958" w:rsidP="004C3958">
      <w:pPr>
        <w:pStyle w:val="B2"/>
      </w:pPr>
      <w:r w:rsidRPr="00627D68">
        <w:t>2&gt;</w:t>
      </w:r>
      <w:r w:rsidRPr="00627D68">
        <w:tab/>
        <w:t xml:space="preserve">if </w:t>
      </w:r>
      <w:r w:rsidRPr="00627D68">
        <w:rPr>
          <w:i/>
        </w:rPr>
        <w:t>powerPrefIndicationConfig</w:t>
      </w:r>
      <w:r w:rsidRPr="00627D68">
        <w:t xml:space="preserve"> is set to </w:t>
      </w:r>
      <w:r w:rsidRPr="00627D68">
        <w:rPr>
          <w:i/>
        </w:rPr>
        <w:t>setup</w:t>
      </w:r>
      <w:r w:rsidRPr="00627D68">
        <w:t>:</w:t>
      </w:r>
    </w:p>
    <w:p w:rsidR="004C3958" w:rsidRPr="00627D68" w:rsidRDefault="004C3958" w:rsidP="004C3958">
      <w:pPr>
        <w:pStyle w:val="B3"/>
      </w:pPr>
      <w:r w:rsidRPr="00627D68">
        <w:t>3&gt;</w:t>
      </w:r>
      <w:r w:rsidRPr="00627D68">
        <w:tab/>
        <w:t>consider itself to be configured to provide power preference indications in accordance with 5.6.10;</w:t>
      </w:r>
    </w:p>
    <w:p w:rsidR="004C3958" w:rsidRPr="00627D68" w:rsidRDefault="004C3958" w:rsidP="004C3958">
      <w:pPr>
        <w:pStyle w:val="B2"/>
      </w:pPr>
      <w:r w:rsidRPr="00627D68">
        <w:t>2&gt;</w:t>
      </w:r>
      <w:r w:rsidRPr="00627D68">
        <w:tab/>
        <w:t>else:</w:t>
      </w:r>
    </w:p>
    <w:p w:rsidR="004C3958" w:rsidRDefault="004C3958" w:rsidP="004C3958">
      <w:pPr>
        <w:pStyle w:val="B3"/>
        <w:rPr>
          <w:lang w:eastAsia="zh-CN"/>
        </w:rPr>
      </w:pPr>
      <w:r w:rsidRPr="00627D68">
        <w:t>3&gt;</w:t>
      </w:r>
      <w:r w:rsidRPr="00627D68">
        <w:tab/>
        <w:t xml:space="preserve">consider itself not to be configured to provide power preference indications; </w:t>
      </w:r>
    </w:p>
    <w:p w:rsidR="004C3958" w:rsidRDefault="004C3958" w:rsidP="00D01BF3">
      <w:pPr>
        <w:pStyle w:val="B1"/>
        <w:numPr>
          <w:ilvl w:val="0"/>
          <w:numId w:val="59"/>
        </w:numPr>
        <w:rPr>
          <w:ins w:id="8" w:author="OPPO" w:date="2017-08-23T05:51:00Z"/>
          <w:lang w:eastAsia="zh-CN"/>
        </w:rPr>
      </w:pPr>
      <w:ins w:id="9" w:author="OPPO" w:date="2017-07-07T11:59:00Z">
        <w:r w:rsidRPr="00A9351C">
          <w:t xml:space="preserve">if the received </w:t>
        </w:r>
        <w:r w:rsidRPr="00A9351C">
          <w:rPr>
            <w:i/>
          </w:rPr>
          <w:t>otherConfig</w:t>
        </w:r>
        <w:r w:rsidRPr="00A9351C">
          <w:t xml:space="preserve"> includes the </w:t>
        </w:r>
      </w:ins>
      <w:ins w:id="10" w:author="OPPO" w:date="2017-07-07T12:00:00Z">
        <w:r w:rsidRPr="008930A1">
          <w:rPr>
            <w:i/>
          </w:rPr>
          <w:t>sps-AssistanceInfoReport</w:t>
        </w:r>
      </w:ins>
      <w:ins w:id="11" w:author="OPPO" w:date="2017-07-07T11:59:00Z">
        <w:r w:rsidRPr="00A9351C">
          <w:t>:</w:t>
        </w:r>
      </w:ins>
    </w:p>
    <w:p w:rsidR="00D01BF3" w:rsidRPr="00A9351C" w:rsidRDefault="00D01BF3" w:rsidP="00D01BF3">
      <w:pPr>
        <w:pStyle w:val="B2"/>
        <w:rPr>
          <w:ins w:id="12" w:author="OPPO" w:date="2017-07-07T11:59:00Z"/>
          <w:lang w:eastAsia="zh-CN"/>
        </w:rPr>
      </w:pPr>
      <w:ins w:id="13" w:author="OPPO" w:date="2017-08-23T05:52:00Z">
        <w:r w:rsidRPr="00D01BF3">
          <w:rPr>
            <w:rFonts w:hint="eastAsia"/>
            <w:lang w:eastAsia="zh-CN"/>
          </w:rPr>
          <w:t xml:space="preserve">2&gt; </w:t>
        </w:r>
      </w:ins>
      <w:ins w:id="14" w:author="OPPO" w:date="2017-08-23T05:51:00Z">
        <w:r w:rsidRPr="00D01BF3">
          <w:t xml:space="preserve">if </w:t>
        </w:r>
        <w:r w:rsidRPr="00D01BF3">
          <w:rPr>
            <w:i/>
            <w:iCs/>
          </w:rPr>
          <w:t>sps-AssistanceInfoReport</w:t>
        </w:r>
        <w:r w:rsidRPr="00D01BF3">
          <w:t xml:space="preserve"> is set to TRUE:</w:t>
        </w:r>
      </w:ins>
    </w:p>
    <w:p w:rsidR="004C3958" w:rsidRDefault="00D01BF3" w:rsidP="00D01BF3">
      <w:pPr>
        <w:pStyle w:val="B3"/>
        <w:rPr>
          <w:ins w:id="15" w:author="OPPO" w:date="2017-08-23T05:52:00Z"/>
          <w:lang w:eastAsia="zh-CN"/>
        </w:rPr>
      </w:pPr>
      <w:ins w:id="16" w:author="OPPO" w:date="2017-08-23T05:52:00Z">
        <w:r>
          <w:rPr>
            <w:rFonts w:hint="eastAsia"/>
            <w:lang w:eastAsia="zh-CN"/>
          </w:rPr>
          <w:t>3</w:t>
        </w:r>
      </w:ins>
      <w:ins w:id="17" w:author="OPPO" w:date="2017-07-07T11:59:00Z">
        <w:r w:rsidR="004C3958" w:rsidRPr="00A9351C">
          <w:t>&gt;</w:t>
        </w:r>
        <w:r w:rsidR="004C3958" w:rsidRPr="00A9351C">
          <w:tab/>
          <w:t xml:space="preserve">consider itself to be configured to provide </w:t>
        </w:r>
      </w:ins>
      <w:ins w:id="18" w:author="OPPO" w:date="2017-07-07T12:03:00Z">
        <w:r w:rsidR="004C3958">
          <w:rPr>
            <w:rFonts w:hint="eastAsia"/>
            <w:lang w:eastAsia="zh-CN"/>
          </w:rPr>
          <w:t>SPS assistance information</w:t>
        </w:r>
      </w:ins>
      <w:ins w:id="19" w:author="OPPO" w:date="2017-07-07T11:59:00Z">
        <w:r w:rsidR="004C3958" w:rsidRPr="00A9351C">
          <w:t xml:space="preserve"> </w:t>
        </w:r>
      </w:ins>
      <w:ins w:id="20" w:author="OPPO" w:date="2017-08-23T05:47:00Z">
        <w:r>
          <w:t>in accordance</w:t>
        </w:r>
        <w:r>
          <w:rPr>
            <w:rFonts w:hint="eastAsia"/>
            <w:lang w:eastAsia="zh-CN"/>
          </w:rPr>
          <w:t xml:space="preserve"> </w:t>
        </w:r>
      </w:ins>
      <w:ins w:id="21" w:author="OPPO" w:date="2017-07-07T11:59:00Z">
        <w:r w:rsidR="004C3958" w:rsidRPr="00A9351C">
          <w:t>with 5.6.10;</w:t>
        </w:r>
      </w:ins>
    </w:p>
    <w:p w:rsidR="00D01BF3" w:rsidRPr="00A9351C" w:rsidRDefault="00D01BF3" w:rsidP="00D01BF3">
      <w:pPr>
        <w:pStyle w:val="B2"/>
        <w:rPr>
          <w:ins w:id="22" w:author="OPPO" w:date="2017-07-07T11:59:00Z"/>
          <w:lang w:eastAsia="zh-CN"/>
        </w:rPr>
      </w:pPr>
      <w:ins w:id="23" w:author="OPPO" w:date="2017-08-23T05:53:00Z">
        <w:r>
          <w:rPr>
            <w:rFonts w:hint="eastAsia"/>
            <w:lang w:eastAsia="zh-CN"/>
          </w:rPr>
          <w:t>2&gt; else</w:t>
        </w:r>
      </w:ins>
    </w:p>
    <w:p w:rsidR="004C3958" w:rsidRPr="00627D68" w:rsidRDefault="00D01BF3" w:rsidP="00D01BF3">
      <w:pPr>
        <w:pStyle w:val="B3"/>
        <w:rPr>
          <w:lang w:eastAsia="zh-CN"/>
        </w:rPr>
      </w:pPr>
      <w:ins w:id="24" w:author="OPPO" w:date="2017-08-23T05:53:00Z">
        <w:r>
          <w:rPr>
            <w:rFonts w:hint="eastAsia"/>
            <w:lang w:eastAsia="zh-CN"/>
          </w:rPr>
          <w:t>3</w:t>
        </w:r>
      </w:ins>
      <w:ins w:id="25" w:author="OPPO" w:date="2017-07-07T12:04:00Z">
        <w:r w:rsidR="004C3958" w:rsidRPr="00A9351C">
          <w:t>&gt;</w:t>
        </w:r>
        <w:r w:rsidR="004C3958" w:rsidRPr="00A9351C">
          <w:tab/>
          <w:t xml:space="preserve">consider itself </w:t>
        </w:r>
        <w:r w:rsidR="004C3958">
          <w:rPr>
            <w:rFonts w:hint="eastAsia"/>
            <w:lang w:eastAsia="zh-CN"/>
          </w:rPr>
          <w:t xml:space="preserve">not </w:t>
        </w:r>
        <w:r w:rsidR="004C3958" w:rsidRPr="00A9351C">
          <w:t xml:space="preserve">to be configured to provide </w:t>
        </w:r>
        <w:r w:rsidR="004C3958">
          <w:rPr>
            <w:rFonts w:hint="eastAsia"/>
            <w:lang w:eastAsia="zh-CN"/>
          </w:rPr>
          <w:t>SPS assistance information</w:t>
        </w:r>
        <w:r w:rsidR="004C3958" w:rsidRPr="00A9351C">
          <w:t>;</w:t>
        </w:r>
      </w:ins>
    </w:p>
    <w:p w:rsidR="004C3958" w:rsidRPr="00627D68" w:rsidRDefault="004C3958" w:rsidP="004C3958">
      <w:pPr>
        <w:pStyle w:val="B1"/>
      </w:pPr>
      <w:r w:rsidRPr="00627D68">
        <w:t>1&gt;</w:t>
      </w:r>
      <w:r w:rsidRPr="00627D68">
        <w:tab/>
        <w:t xml:space="preserve">if the received </w:t>
      </w:r>
      <w:r w:rsidRPr="00627D68">
        <w:rPr>
          <w:i/>
        </w:rPr>
        <w:t>otherConfig</w:t>
      </w:r>
      <w:r w:rsidRPr="00627D68">
        <w:t xml:space="preserve"> includes the </w:t>
      </w:r>
      <w:r w:rsidRPr="00627D68">
        <w:rPr>
          <w:i/>
        </w:rPr>
        <w:t>bw-Config</w:t>
      </w:r>
      <w:r w:rsidRPr="00627D68">
        <w:t>:</w:t>
      </w:r>
    </w:p>
    <w:p w:rsidR="004C3958" w:rsidRPr="00627D68" w:rsidRDefault="004C3958" w:rsidP="004C3958">
      <w:pPr>
        <w:pStyle w:val="B2"/>
      </w:pPr>
      <w:r w:rsidRPr="00627D68">
        <w:t>2&gt;</w:t>
      </w:r>
      <w:r w:rsidRPr="00627D68">
        <w:tab/>
        <w:t xml:space="preserve">if </w:t>
      </w:r>
      <w:r w:rsidRPr="00627D68">
        <w:rPr>
          <w:i/>
        </w:rPr>
        <w:t>bw-Config</w:t>
      </w:r>
      <w:r w:rsidRPr="00627D68">
        <w:t xml:space="preserve"> is set to </w:t>
      </w:r>
      <w:r w:rsidRPr="00627D68">
        <w:rPr>
          <w:i/>
        </w:rPr>
        <w:t>setup</w:t>
      </w:r>
      <w:r w:rsidRPr="00627D68">
        <w:t>:</w:t>
      </w:r>
    </w:p>
    <w:p w:rsidR="004C3958" w:rsidRPr="00627D68" w:rsidRDefault="004C3958" w:rsidP="004C3958">
      <w:pPr>
        <w:pStyle w:val="B3"/>
      </w:pPr>
      <w:r w:rsidRPr="00627D68">
        <w:t>3&gt;</w:t>
      </w:r>
      <w:r w:rsidRPr="00627D68">
        <w:tab/>
        <w:t>consider itself to be configured to provide maximum PDSCH/PUSCH bandwidth preference indication in accordance with 5.6.10;</w:t>
      </w:r>
    </w:p>
    <w:p w:rsidR="004C3958" w:rsidRPr="00627D68" w:rsidRDefault="004C3958" w:rsidP="004C3958">
      <w:pPr>
        <w:pStyle w:val="B2"/>
      </w:pPr>
      <w:r w:rsidRPr="00627D68">
        <w:t>2&gt;</w:t>
      </w:r>
      <w:r w:rsidRPr="00627D68">
        <w:tab/>
        <w:t>else:</w:t>
      </w:r>
    </w:p>
    <w:p w:rsidR="004C3958" w:rsidRPr="00627D68" w:rsidRDefault="004C3958" w:rsidP="004C3958">
      <w:pPr>
        <w:pStyle w:val="B3"/>
      </w:pPr>
      <w:r w:rsidRPr="00627D68">
        <w:t>3&gt;</w:t>
      </w:r>
      <w:r w:rsidRPr="00627D68">
        <w:tab/>
        <w:t>consider itself not to be configured to provide maximum PDSCH/PUSCH bandwidth indication preference;</w:t>
      </w:r>
    </w:p>
    <w:p w:rsidR="004C3958" w:rsidRPr="00627D68" w:rsidRDefault="004C3958" w:rsidP="004C3958">
      <w:pPr>
        <w:pStyle w:val="B1"/>
      </w:pPr>
      <w:r w:rsidRPr="00627D68">
        <w:t>1&gt;</w:t>
      </w:r>
      <w:r w:rsidRPr="00627D68">
        <w:tab/>
        <w:t xml:space="preserve">if the received </w:t>
      </w:r>
      <w:r w:rsidRPr="00627D68">
        <w:rPr>
          <w:i/>
        </w:rPr>
        <w:t>otherConfig</w:t>
      </w:r>
      <w:r w:rsidRPr="00627D68">
        <w:t xml:space="preserve"> includes the </w:t>
      </w:r>
      <w:r w:rsidRPr="00627D68">
        <w:rPr>
          <w:i/>
        </w:rPr>
        <w:t>delayBudgetReportingConfig</w:t>
      </w:r>
      <w:r w:rsidRPr="00627D68">
        <w:t>:</w:t>
      </w:r>
    </w:p>
    <w:p w:rsidR="004C3958" w:rsidRPr="00627D68" w:rsidRDefault="004C3958" w:rsidP="004C3958">
      <w:pPr>
        <w:pStyle w:val="B2"/>
      </w:pPr>
      <w:r w:rsidRPr="00627D68">
        <w:t>2&gt;</w:t>
      </w:r>
      <w:r w:rsidRPr="00627D68">
        <w:tab/>
        <w:t xml:space="preserve">if </w:t>
      </w:r>
      <w:r w:rsidRPr="00627D68">
        <w:rPr>
          <w:i/>
        </w:rPr>
        <w:t>delayBudgetReportingConfig</w:t>
      </w:r>
      <w:r w:rsidRPr="00627D68">
        <w:t xml:space="preserve"> is set to </w:t>
      </w:r>
      <w:r w:rsidRPr="00627D68">
        <w:rPr>
          <w:i/>
        </w:rPr>
        <w:t>setup</w:t>
      </w:r>
      <w:r w:rsidRPr="00627D68">
        <w:t>:</w:t>
      </w:r>
    </w:p>
    <w:p w:rsidR="004C3958" w:rsidRPr="00627D68" w:rsidRDefault="004C3958" w:rsidP="004C3958">
      <w:pPr>
        <w:pStyle w:val="B3"/>
      </w:pPr>
      <w:r w:rsidRPr="00627D68">
        <w:t>3&gt;</w:t>
      </w:r>
      <w:r w:rsidRPr="00627D68">
        <w:tab/>
        <w:t>consider itself to be configured to send delay budget reports in accordance with 5.6.18;</w:t>
      </w:r>
    </w:p>
    <w:p w:rsidR="004C3958" w:rsidRPr="00627D68" w:rsidRDefault="004C3958" w:rsidP="004C3958">
      <w:pPr>
        <w:pStyle w:val="B2"/>
      </w:pPr>
      <w:r w:rsidRPr="00627D68">
        <w:t>2&gt;</w:t>
      </w:r>
      <w:r w:rsidRPr="00627D68">
        <w:tab/>
        <w:t>else:</w:t>
      </w:r>
    </w:p>
    <w:p w:rsidR="004C3958" w:rsidRPr="00627D68" w:rsidRDefault="004C3958" w:rsidP="004C3958">
      <w:pPr>
        <w:pStyle w:val="B3"/>
      </w:pPr>
      <w:r w:rsidRPr="00627D68">
        <w:t>3&gt;</w:t>
      </w:r>
      <w:r w:rsidRPr="00627D68">
        <w:tab/>
        <w:t>consider itself not to be configured to send delay budget reports and stop timer T342, if running;</w:t>
      </w:r>
    </w:p>
    <w:p w:rsidR="004C3958" w:rsidRPr="00627D68" w:rsidRDefault="004C3958" w:rsidP="004C3958">
      <w:pPr>
        <w:pStyle w:val="B1"/>
      </w:pPr>
      <w:r w:rsidRPr="00627D68">
        <w:t>1&gt;</w:t>
      </w:r>
      <w:r w:rsidRPr="00627D68">
        <w:tab/>
        <w:t xml:space="preserve">for BL UEs or UEs in CE, if the received </w:t>
      </w:r>
      <w:r w:rsidRPr="00627D68">
        <w:rPr>
          <w:i/>
        </w:rPr>
        <w:t>otherConfig</w:t>
      </w:r>
      <w:r w:rsidRPr="00627D68">
        <w:t xml:space="preserve"> includes the </w:t>
      </w:r>
      <w:r w:rsidRPr="00627D68">
        <w:rPr>
          <w:i/>
        </w:rPr>
        <w:t>rlm-ReportConfig</w:t>
      </w:r>
      <w:r w:rsidRPr="00627D68">
        <w:t>:</w:t>
      </w:r>
    </w:p>
    <w:p w:rsidR="004C3958" w:rsidRPr="00627D68" w:rsidRDefault="004C3958" w:rsidP="004C3958">
      <w:pPr>
        <w:pStyle w:val="B2"/>
      </w:pPr>
      <w:r w:rsidRPr="00627D68">
        <w:t>2&gt;</w:t>
      </w:r>
      <w:r w:rsidRPr="00627D68">
        <w:tab/>
        <w:t xml:space="preserve">if </w:t>
      </w:r>
      <w:r w:rsidRPr="00627D68">
        <w:rPr>
          <w:i/>
        </w:rPr>
        <w:t>rlm-ReportConfig</w:t>
      </w:r>
      <w:r w:rsidRPr="00627D68">
        <w:t xml:space="preserve"> is set to </w:t>
      </w:r>
      <w:r w:rsidRPr="00627D68">
        <w:rPr>
          <w:i/>
        </w:rPr>
        <w:t>setup</w:t>
      </w:r>
      <w:r w:rsidRPr="00627D68">
        <w:t>:</w:t>
      </w:r>
    </w:p>
    <w:p w:rsidR="004C3958" w:rsidRPr="00627D68" w:rsidRDefault="004C3958" w:rsidP="004C3958">
      <w:pPr>
        <w:pStyle w:val="B3"/>
      </w:pPr>
      <w:r w:rsidRPr="00627D68">
        <w:t>3&gt;</w:t>
      </w:r>
      <w:r w:rsidRPr="00627D68">
        <w:tab/>
        <w:t xml:space="preserve">consider itself to be configured to detect </w:t>
      </w:r>
      <w:r w:rsidRPr="00627D68">
        <w:rPr>
          <w:noProof/>
        </w:rPr>
        <w:t>"</w:t>
      </w:r>
      <w:r w:rsidRPr="00627D68">
        <w:t>early-out-of-sync</w:t>
      </w:r>
      <w:r w:rsidRPr="00627D68">
        <w:rPr>
          <w:noProof/>
        </w:rPr>
        <w:t>"</w:t>
      </w:r>
      <w:r w:rsidRPr="00627D68">
        <w:t xml:space="preserve"> and </w:t>
      </w:r>
      <w:r w:rsidRPr="00627D68">
        <w:rPr>
          <w:noProof/>
        </w:rPr>
        <w:t>"</w:t>
      </w:r>
      <w:r w:rsidRPr="00627D68">
        <w:t>early-in-sync</w:t>
      </w:r>
      <w:r w:rsidRPr="00627D68">
        <w:rPr>
          <w:noProof/>
        </w:rPr>
        <w:t>"</w:t>
      </w:r>
      <w:r w:rsidRPr="00627D68">
        <w:t xml:space="preserve"> RLM events as specified in 5.3.11;</w:t>
      </w:r>
    </w:p>
    <w:p w:rsidR="004C3958" w:rsidRPr="00627D68" w:rsidRDefault="004C3958" w:rsidP="004C3958">
      <w:pPr>
        <w:pStyle w:val="B3"/>
      </w:pPr>
      <w:r w:rsidRPr="00627D68">
        <w:t xml:space="preserve">3&gt; if </w:t>
      </w:r>
      <w:r w:rsidRPr="00627D68">
        <w:rPr>
          <w:i/>
        </w:rPr>
        <w:t xml:space="preserve">rlmReportRep-MPDCCH </w:t>
      </w:r>
      <w:r w:rsidRPr="00627D68">
        <w:t xml:space="preserve">is set to </w:t>
      </w:r>
      <w:r w:rsidRPr="00627D68">
        <w:rPr>
          <w:i/>
        </w:rPr>
        <w:t>setup</w:t>
      </w:r>
      <w:r w:rsidRPr="00627D68">
        <w:t>:</w:t>
      </w:r>
    </w:p>
    <w:p w:rsidR="004C3958" w:rsidRPr="00627D68" w:rsidRDefault="004C3958" w:rsidP="004C3958">
      <w:pPr>
        <w:pStyle w:val="B4"/>
      </w:pPr>
      <w:r w:rsidRPr="00627D68">
        <w:t xml:space="preserve">4&gt; consider itself to be configured to report </w:t>
      </w:r>
      <w:r w:rsidRPr="00627D68">
        <w:rPr>
          <w:i/>
        </w:rPr>
        <w:t xml:space="preserve">rlmReportRep-MPDCCH </w:t>
      </w:r>
      <w:r w:rsidRPr="00627D68">
        <w:t>in accordance with 5.6.10;</w:t>
      </w:r>
    </w:p>
    <w:p w:rsidR="004C3958" w:rsidRPr="00627D68" w:rsidRDefault="004C3958" w:rsidP="004C3958">
      <w:pPr>
        <w:pStyle w:val="B2"/>
      </w:pPr>
      <w:r w:rsidRPr="00627D68">
        <w:t>2&gt;</w:t>
      </w:r>
      <w:r w:rsidRPr="00627D68">
        <w:tab/>
        <w:t>else:</w:t>
      </w:r>
    </w:p>
    <w:p w:rsidR="004C3958" w:rsidRPr="00627D68" w:rsidRDefault="004C3958" w:rsidP="004C3958">
      <w:pPr>
        <w:pStyle w:val="B3"/>
      </w:pPr>
      <w:r w:rsidRPr="00627D68">
        <w:t>3&gt;</w:t>
      </w:r>
      <w:r w:rsidRPr="00627D68">
        <w:tab/>
        <w:t xml:space="preserve">consider itself not to be configured to detect </w:t>
      </w:r>
      <w:r w:rsidRPr="00627D68">
        <w:rPr>
          <w:noProof/>
        </w:rPr>
        <w:t>"</w:t>
      </w:r>
      <w:r w:rsidRPr="00627D68">
        <w:t>early-out-of-sync</w:t>
      </w:r>
      <w:r w:rsidRPr="00627D68">
        <w:rPr>
          <w:noProof/>
        </w:rPr>
        <w:t>"</w:t>
      </w:r>
      <w:r w:rsidRPr="00627D68">
        <w:t xml:space="preserve"> and </w:t>
      </w:r>
      <w:r w:rsidRPr="00627D68">
        <w:rPr>
          <w:noProof/>
        </w:rPr>
        <w:t>"</w:t>
      </w:r>
      <w:r w:rsidRPr="00627D68">
        <w:t>early-in-sync</w:t>
      </w:r>
      <w:r w:rsidRPr="00627D68">
        <w:rPr>
          <w:noProof/>
        </w:rPr>
        <w:t>"</w:t>
      </w:r>
      <w:r w:rsidRPr="00627D68">
        <w:t xml:space="preserve"> RLM events and stop timer T343, timer T344, timer T314 and timer T315 if running;</w:t>
      </w:r>
    </w:p>
    <w:p w:rsidR="000E0A98" w:rsidRPr="007E4084" w:rsidRDefault="000E0A98" w:rsidP="000E0A98">
      <w:pPr>
        <w:pStyle w:val="B2"/>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0E0A98" w:rsidRPr="00E76B9B" w:rsidTr="002B6AB3">
        <w:trPr>
          <w:jc w:val="center"/>
        </w:trPr>
        <w:tc>
          <w:tcPr>
            <w:tcW w:w="9855" w:type="dxa"/>
            <w:shd w:val="clear" w:color="auto" w:fill="FDE9D9"/>
            <w:vAlign w:val="center"/>
          </w:tcPr>
          <w:p w:rsidR="000E0A98" w:rsidRPr="00E76B9B" w:rsidRDefault="000E0A98" w:rsidP="002B6AB3">
            <w:pPr>
              <w:overflowPunct w:val="0"/>
              <w:autoSpaceDE w:val="0"/>
              <w:autoSpaceDN w:val="0"/>
              <w:adjustRightInd w:val="0"/>
              <w:snapToGrid w:val="0"/>
              <w:spacing w:after="0"/>
              <w:jc w:val="center"/>
              <w:textAlignment w:val="baseline"/>
              <w:rPr>
                <w:color w:val="FF0000"/>
                <w:sz w:val="28"/>
                <w:szCs w:val="28"/>
                <w:lang w:eastAsia="zh-CN"/>
              </w:rPr>
            </w:pPr>
            <w:r w:rsidRPr="00B019CD">
              <w:rPr>
                <w:rFonts w:hint="eastAsia"/>
                <w:color w:val="FF0000"/>
                <w:sz w:val="28"/>
                <w:szCs w:val="28"/>
                <w:lang w:eastAsia="zh-CN"/>
              </w:rPr>
              <w:t>CHANGE END</w:t>
            </w:r>
          </w:p>
        </w:tc>
      </w:tr>
    </w:tbl>
    <w:p w:rsidR="008A65E6" w:rsidRDefault="008A65E6" w:rsidP="000E0A98">
      <w:pPr>
        <w:pStyle w:val="B2"/>
        <w:rPr>
          <w:lang w:eastAsia="zh-CN"/>
        </w:rPr>
      </w:pPr>
    </w:p>
    <w:sectPr w:rsidR="008A65E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1936" w:rsidRDefault="00611936">
      <w:r>
        <w:separator/>
      </w:r>
    </w:p>
  </w:endnote>
  <w:endnote w:type="continuationSeparator" w:id="0">
    <w:p w:rsidR="00611936" w:rsidRDefault="00611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仿宋_GB2312">
    <w:altName w:val="FangSong_GB2312"/>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1936" w:rsidRDefault="00611936">
      <w:r>
        <w:separator/>
      </w:r>
    </w:p>
  </w:footnote>
  <w:footnote w:type="continuationSeparator" w:id="0">
    <w:p w:rsidR="00611936" w:rsidRDefault="006119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386022"/>
    <w:multiLevelType w:val="hybridMultilevel"/>
    <w:tmpl w:val="32BA88B2"/>
    <w:lvl w:ilvl="0" w:tplc="47D4E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3BE3981"/>
    <w:multiLevelType w:val="hybridMultilevel"/>
    <w:tmpl w:val="1124DE52"/>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07719F"/>
    <w:multiLevelType w:val="hybridMultilevel"/>
    <w:tmpl w:val="70109DE8"/>
    <w:lvl w:ilvl="0" w:tplc="83CCC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068E187E"/>
    <w:multiLevelType w:val="hybridMultilevel"/>
    <w:tmpl w:val="61962226"/>
    <w:lvl w:ilvl="0" w:tplc="1CE24B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nsid w:val="0D384936"/>
    <w:multiLevelType w:val="hybridMultilevel"/>
    <w:tmpl w:val="C07AAA32"/>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144C66D1"/>
    <w:multiLevelType w:val="hybridMultilevel"/>
    <w:tmpl w:val="BA2486CA"/>
    <w:lvl w:ilvl="0" w:tplc="60680E94">
      <w:start w:val="5"/>
      <w:numFmt w:val="bullet"/>
      <w:lvlText w:val="-"/>
      <w:lvlJc w:val="left"/>
      <w:pPr>
        <w:ind w:left="720" w:hanging="360"/>
      </w:pPr>
      <w:rPr>
        <w:rFonts w:ascii="Arial" w:eastAsia="宋体" w:hAnsi="Arial" w:cs="Arial"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3">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nsid w:val="15BA2D60"/>
    <w:multiLevelType w:val="hybridMultilevel"/>
    <w:tmpl w:val="0A1051DA"/>
    <w:lvl w:ilvl="0" w:tplc="21FABD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71C342F"/>
    <w:multiLevelType w:val="hybridMultilevel"/>
    <w:tmpl w:val="1B70F6CC"/>
    <w:lvl w:ilvl="0" w:tplc="AF74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8">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nsid w:val="21382CAE"/>
    <w:multiLevelType w:val="hybridMultilevel"/>
    <w:tmpl w:val="2C92437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nsid w:val="264135C2"/>
    <w:multiLevelType w:val="hybridMultilevel"/>
    <w:tmpl w:val="AB52EBAA"/>
    <w:lvl w:ilvl="0" w:tplc="A79CB6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6B65FC3"/>
    <w:multiLevelType w:val="hybridMultilevel"/>
    <w:tmpl w:val="2B002E6A"/>
    <w:lvl w:ilvl="0" w:tplc="BAE68994">
      <w:start w:val="6"/>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34BF3745"/>
    <w:multiLevelType w:val="hybridMultilevel"/>
    <w:tmpl w:val="0BD8B798"/>
    <w:lvl w:ilvl="0" w:tplc="C3AAE51A">
      <w:start w:val="1"/>
      <w:numFmt w:val="bullet"/>
      <w:lvlText w:val="•"/>
      <w:lvlJc w:val="left"/>
      <w:pPr>
        <w:tabs>
          <w:tab w:val="num" w:pos="360"/>
        </w:tabs>
        <w:ind w:left="360" w:hanging="360"/>
      </w:pPr>
      <w:rPr>
        <w:rFonts w:ascii="Arial" w:hAnsi="Arial" w:hint="default"/>
      </w:rPr>
    </w:lvl>
    <w:lvl w:ilvl="1" w:tplc="98CC40BA">
      <w:numFmt w:val="bullet"/>
      <w:lvlText w:val="–"/>
      <w:lvlJc w:val="left"/>
      <w:pPr>
        <w:tabs>
          <w:tab w:val="num" w:pos="1080"/>
        </w:tabs>
        <w:ind w:left="1080" w:hanging="360"/>
      </w:pPr>
      <w:rPr>
        <w:rFonts w:ascii="Arial" w:hAnsi="Arial" w:hint="default"/>
      </w:rPr>
    </w:lvl>
    <w:lvl w:ilvl="2" w:tplc="B18859A8" w:tentative="1">
      <w:start w:val="1"/>
      <w:numFmt w:val="bullet"/>
      <w:lvlText w:val="•"/>
      <w:lvlJc w:val="left"/>
      <w:pPr>
        <w:tabs>
          <w:tab w:val="num" w:pos="1800"/>
        </w:tabs>
        <w:ind w:left="1800" w:hanging="360"/>
      </w:pPr>
      <w:rPr>
        <w:rFonts w:ascii="Arial" w:hAnsi="Arial" w:hint="default"/>
      </w:rPr>
    </w:lvl>
    <w:lvl w:ilvl="3" w:tplc="E620F1CC" w:tentative="1">
      <w:start w:val="1"/>
      <w:numFmt w:val="bullet"/>
      <w:lvlText w:val="•"/>
      <w:lvlJc w:val="left"/>
      <w:pPr>
        <w:tabs>
          <w:tab w:val="num" w:pos="2520"/>
        </w:tabs>
        <w:ind w:left="2520" w:hanging="360"/>
      </w:pPr>
      <w:rPr>
        <w:rFonts w:ascii="Arial" w:hAnsi="Arial" w:hint="default"/>
      </w:rPr>
    </w:lvl>
    <w:lvl w:ilvl="4" w:tplc="A9629B48" w:tentative="1">
      <w:start w:val="1"/>
      <w:numFmt w:val="bullet"/>
      <w:lvlText w:val="•"/>
      <w:lvlJc w:val="left"/>
      <w:pPr>
        <w:tabs>
          <w:tab w:val="num" w:pos="3240"/>
        </w:tabs>
        <w:ind w:left="3240" w:hanging="360"/>
      </w:pPr>
      <w:rPr>
        <w:rFonts w:ascii="Arial" w:hAnsi="Arial" w:hint="default"/>
      </w:rPr>
    </w:lvl>
    <w:lvl w:ilvl="5" w:tplc="A98AB5E0" w:tentative="1">
      <w:start w:val="1"/>
      <w:numFmt w:val="bullet"/>
      <w:lvlText w:val="•"/>
      <w:lvlJc w:val="left"/>
      <w:pPr>
        <w:tabs>
          <w:tab w:val="num" w:pos="3960"/>
        </w:tabs>
        <w:ind w:left="3960" w:hanging="360"/>
      </w:pPr>
      <w:rPr>
        <w:rFonts w:ascii="Arial" w:hAnsi="Arial" w:hint="default"/>
      </w:rPr>
    </w:lvl>
    <w:lvl w:ilvl="6" w:tplc="D0BC7C36" w:tentative="1">
      <w:start w:val="1"/>
      <w:numFmt w:val="bullet"/>
      <w:lvlText w:val="•"/>
      <w:lvlJc w:val="left"/>
      <w:pPr>
        <w:tabs>
          <w:tab w:val="num" w:pos="4680"/>
        </w:tabs>
        <w:ind w:left="4680" w:hanging="360"/>
      </w:pPr>
      <w:rPr>
        <w:rFonts w:ascii="Arial" w:hAnsi="Arial" w:hint="default"/>
      </w:rPr>
    </w:lvl>
    <w:lvl w:ilvl="7" w:tplc="9F4C957E" w:tentative="1">
      <w:start w:val="1"/>
      <w:numFmt w:val="bullet"/>
      <w:lvlText w:val="•"/>
      <w:lvlJc w:val="left"/>
      <w:pPr>
        <w:tabs>
          <w:tab w:val="num" w:pos="5400"/>
        </w:tabs>
        <w:ind w:left="5400" w:hanging="360"/>
      </w:pPr>
      <w:rPr>
        <w:rFonts w:ascii="Arial" w:hAnsi="Arial" w:hint="default"/>
      </w:rPr>
    </w:lvl>
    <w:lvl w:ilvl="8" w:tplc="ABA6A83E" w:tentative="1">
      <w:start w:val="1"/>
      <w:numFmt w:val="bullet"/>
      <w:lvlText w:val="•"/>
      <w:lvlJc w:val="left"/>
      <w:pPr>
        <w:tabs>
          <w:tab w:val="num" w:pos="6120"/>
        </w:tabs>
        <w:ind w:left="6120" w:hanging="360"/>
      </w:pPr>
      <w:rPr>
        <w:rFonts w:ascii="Arial" w:hAnsi="Arial" w:hint="default"/>
      </w:rPr>
    </w:lvl>
  </w:abstractNum>
  <w:abstractNum w:abstractNumId="25">
    <w:nsid w:val="37476E03"/>
    <w:multiLevelType w:val="hybridMultilevel"/>
    <w:tmpl w:val="A03C8F30"/>
    <w:lvl w:ilvl="0" w:tplc="08CCCD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9F1014D"/>
    <w:multiLevelType w:val="hybridMultilevel"/>
    <w:tmpl w:val="1B70F6CC"/>
    <w:lvl w:ilvl="0" w:tplc="AF74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nsid w:val="3C496B03"/>
    <w:multiLevelType w:val="hybridMultilevel"/>
    <w:tmpl w:val="E92CC75E"/>
    <w:lvl w:ilvl="0" w:tplc="416C4A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43F6766F"/>
    <w:multiLevelType w:val="hybridMultilevel"/>
    <w:tmpl w:val="03EE337C"/>
    <w:lvl w:ilvl="0" w:tplc="71B6C8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45C029AA"/>
    <w:multiLevelType w:val="hybridMultilevel"/>
    <w:tmpl w:val="46F45D56"/>
    <w:lvl w:ilvl="0" w:tplc="04090005">
      <w:start w:val="1"/>
      <w:numFmt w:val="bullet"/>
      <w:lvlText w:val=""/>
      <w:lvlJc w:val="left"/>
      <w:pPr>
        <w:ind w:left="1252" w:hanging="400"/>
      </w:pPr>
      <w:rPr>
        <w:rFonts w:ascii="Wingdings" w:hAnsi="Wingdings" w:hint="default"/>
      </w:rPr>
    </w:lvl>
    <w:lvl w:ilvl="1" w:tplc="04090003">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33">
    <w:nsid w:val="48A3630A"/>
    <w:multiLevelType w:val="hybridMultilevel"/>
    <w:tmpl w:val="C07AAA32"/>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4">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nsid w:val="4C0E0701"/>
    <w:multiLevelType w:val="hybridMultilevel"/>
    <w:tmpl w:val="8B12C4F4"/>
    <w:lvl w:ilvl="0" w:tplc="922C28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542A0E33"/>
    <w:multiLevelType w:val="hybridMultilevel"/>
    <w:tmpl w:val="38B0308E"/>
    <w:lvl w:ilvl="0" w:tplc="27BCA008">
      <w:start w:val="1"/>
      <w:numFmt w:val="decimal"/>
      <w:lvlText w:val="%1."/>
      <w:lvlJc w:val="left"/>
      <w:pPr>
        <w:ind w:left="460" w:hanging="360"/>
      </w:pPr>
      <w:rPr>
        <w:rFonts w:hint="default"/>
      </w:rPr>
    </w:lvl>
    <w:lvl w:ilvl="1" w:tplc="28082E7A">
      <w:start w:val="2"/>
      <w:numFmt w:val="bullet"/>
      <w:lvlText w:val="-"/>
      <w:lvlJc w:val="left"/>
      <w:pPr>
        <w:ind w:left="860" w:hanging="360"/>
      </w:pPr>
      <w:rPr>
        <w:rFonts w:ascii="Arial" w:eastAsia="Malgun Gothic" w:hAnsi="Arial" w:cs="Arial"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9">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1">
    <w:nsid w:val="5EDB3F0B"/>
    <w:multiLevelType w:val="hybridMultilevel"/>
    <w:tmpl w:val="5C909CCE"/>
    <w:lvl w:ilvl="0" w:tplc="2AC63624">
      <w:start w:val="16"/>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nsid w:val="64C056E2"/>
    <w:multiLevelType w:val="hybridMultilevel"/>
    <w:tmpl w:val="5B0E93CA"/>
    <w:lvl w:ilvl="0" w:tplc="3F30A5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8">
    <w:nsid w:val="6BE875C2"/>
    <w:multiLevelType w:val="hybridMultilevel"/>
    <w:tmpl w:val="DF427776"/>
    <w:lvl w:ilvl="0" w:tplc="BB82F23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5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2">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nsid w:val="7EA250E0"/>
    <w:multiLevelType w:val="hybridMultilevel"/>
    <w:tmpl w:val="A392C07A"/>
    <w:lvl w:ilvl="0" w:tplc="29B2FD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nsid w:val="7FF0727D"/>
    <w:multiLevelType w:val="hybridMultilevel"/>
    <w:tmpl w:val="D5DA8CA2"/>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30"/>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7"/>
  </w:num>
  <w:num w:numId="6">
    <w:abstractNumId w:val="9"/>
  </w:num>
  <w:num w:numId="7">
    <w:abstractNumId w:val="2"/>
  </w:num>
  <w:num w:numId="8">
    <w:abstractNumId w:val="1"/>
  </w:num>
  <w:num w:numId="9">
    <w:abstractNumId w:val="0"/>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num>
  <w:num w:numId="12">
    <w:abstractNumId w:val="55"/>
  </w:num>
  <w:num w:numId="13">
    <w:abstractNumId w:val="46"/>
  </w:num>
  <w:num w:numId="14">
    <w:abstractNumId w:val="53"/>
  </w:num>
  <w:num w:numId="15">
    <w:abstractNumId w:val="34"/>
  </w:num>
  <w:num w:numId="16">
    <w:abstractNumId w:val="22"/>
  </w:num>
  <w:num w:numId="17">
    <w:abstractNumId w:val="52"/>
  </w:num>
  <w:num w:numId="18">
    <w:abstractNumId w:val="45"/>
  </w:num>
  <w:num w:numId="19">
    <w:abstractNumId w:val="23"/>
  </w:num>
  <w:num w:numId="20">
    <w:abstractNumId w:val="10"/>
  </w:num>
  <w:num w:numId="21">
    <w:abstractNumId w:val="18"/>
  </w:num>
  <w:num w:numId="22">
    <w:abstractNumId w:val="8"/>
  </w:num>
  <w:num w:numId="23">
    <w:abstractNumId w:val="35"/>
  </w:num>
  <w:num w:numId="24">
    <w:abstractNumId w:val="50"/>
  </w:num>
  <w:num w:numId="25">
    <w:abstractNumId w:val="40"/>
  </w:num>
  <w:num w:numId="26">
    <w:abstractNumId w:val="49"/>
  </w:num>
  <w:num w:numId="27">
    <w:abstractNumId w:val="26"/>
  </w:num>
  <w:num w:numId="28">
    <w:abstractNumId w:val="42"/>
  </w:num>
  <w:num w:numId="29">
    <w:abstractNumId w:val="13"/>
  </w:num>
  <w:num w:numId="30">
    <w:abstractNumId w:val="31"/>
  </w:num>
  <w:num w:numId="31">
    <w:abstractNumId w:val="43"/>
  </w:num>
  <w:num w:numId="32">
    <w:abstractNumId w:val="17"/>
  </w:num>
  <w:num w:numId="33">
    <w:abstractNumId w:val="51"/>
  </w:num>
  <w:num w:numId="3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5">
    <w:abstractNumId w:val="37"/>
  </w:num>
  <w:num w:numId="36">
    <w:abstractNumId w:val="48"/>
  </w:num>
  <w:num w:numId="37">
    <w:abstractNumId w:val="28"/>
  </w:num>
  <w:num w:numId="38">
    <w:abstractNumId w:val="4"/>
  </w:num>
  <w:num w:numId="39">
    <w:abstractNumId w:val="29"/>
  </w:num>
  <w:num w:numId="40">
    <w:abstractNumId w:val="14"/>
  </w:num>
  <w:num w:numId="41">
    <w:abstractNumId w:val="25"/>
  </w:num>
  <w:num w:numId="42">
    <w:abstractNumId w:val="36"/>
  </w:num>
  <w:num w:numId="43">
    <w:abstractNumId w:val="20"/>
  </w:num>
  <w:num w:numId="44">
    <w:abstractNumId w:val="16"/>
  </w:num>
  <w:num w:numId="45">
    <w:abstractNumId w:val="44"/>
  </w:num>
  <w:num w:numId="46">
    <w:abstractNumId w:val="9"/>
  </w:num>
  <w:num w:numId="47">
    <w:abstractNumId w:val="12"/>
  </w:num>
  <w:num w:numId="48">
    <w:abstractNumId w:val="5"/>
  </w:num>
  <w:num w:numId="49">
    <w:abstractNumId w:val="19"/>
  </w:num>
  <w:num w:numId="50">
    <w:abstractNumId w:val="24"/>
  </w:num>
  <w:num w:numId="51">
    <w:abstractNumId w:val="32"/>
  </w:num>
  <w:num w:numId="52">
    <w:abstractNumId w:val="38"/>
  </w:num>
  <w:num w:numId="53">
    <w:abstractNumId w:val="21"/>
  </w:num>
  <w:num w:numId="54">
    <w:abstractNumId w:val="11"/>
  </w:num>
  <w:num w:numId="55">
    <w:abstractNumId w:val="33"/>
  </w:num>
  <w:num w:numId="56">
    <w:abstractNumId w:val="41"/>
  </w:num>
  <w:num w:numId="57">
    <w:abstractNumId w:val="27"/>
  </w:num>
  <w:num w:numId="58">
    <w:abstractNumId w:val="15"/>
  </w:num>
  <w:num w:numId="59">
    <w:abstractNumId w:val="5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9CF"/>
    <w:rsid w:val="00006DAC"/>
    <w:rsid w:val="000126E7"/>
    <w:rsid w:val="00015EF0"/>
    <w:rsid w:val="000222C2"/>
    <w:rsid w:val="00022720"/>
    <w:rsid w:val="00022E4A"/>
    <w:rsid w:val="000241A5"/>
    <w:rsid w:val="00034FB3"/>
    <w:rsid w:val="00040269"/>
    <w:rsid w:val="0004235E"/>
    <w:rsid w:val="00044117"/>
    <w:rsid w:val="000454F6"/>
    <w:rsid w:val="00051A83"/>
    <w:rsid w:val="00056CB7"/>
    <w:rsid w:val="000632EC"/>
    <w:rsid w:val="00070E9E"/>
    <w:rsid w:val="0007411C"/>
    <w:rsid w:val="000762EB"/>
    <w:rsid w:val="00077340"/>
    <w:rsid w:val="00077DE1"/>
    <w:rsid w:val="000863C7"/>
    <w:rsid w:val="000866E2"/>
    <w:rsid w:val="00092A97"/>
    <w:rsid w:val="00093D7C"/>
    <w:rsid w:val="000A2DB3"/>
    <w:rsid w:val="000A2F03"/>
    <w:rsid w:val="000A3421"/>
    <w:rsid w:val="000A50E8"/>
    <w:rsid w:val="000A52E3"/>
    <w:rsid w:val="000A6394"/>
    <w:rsid w:val="000B02B5"/>
    <w:rsid w:val="000B13ED"/>
    <w:rsid w:val="000B5125"/>
    <w:rsid w:val="000C038A"/>
    <w:rsid w:val="000C584D"/>
    <w:rsid w:val="000C6598"/>
    <w:rsid w:val="000C6E4C"/>
    <w:rsid w:val="000C7B8A"/>
    <w:rsid w:val="000C7EA2"/>
    <w:rsid w:val="000D40B7"/>
    <w:rsid w:val="000E0A98"/>
    <w:rsid w:val="000E0C63"/>
    <w:rsid w:val="000E67C5"/>
    <w:rsid w:val="000E6858"/>
    <w:rsid w:val="000F05F3"/>
    <w:rsid w:val="000F45BC"/>
    <w:rsid w:val="000F4962"/>
    <w:rsid w:val="000F4DD7"/>
    <w:rsid w:val="00100FE2"/>
    <w:rsid w:val="001078ED"/>
    <w:rsid w:val="0011003F"/>
    <w:rsid w:val="00113829"/>
    <w:rsid w:val="00125E87"/>
    <w:rsid w:val="0013138C"/>
    <w:rsid w:val="0013448A"/>
    <w:rsid w:val="00134D3E"/>
    <w:rsid w:val="00136963"/>
    <w:rsid w:val="00145077"/>
    <w:rsid w:val="00145D43"/>
    <w:rsid w:val="00153615"/>
    <w:rsid w:val="0015763C"/>
    <w:rsid w:val="00160BC1"/>
    <w:rsid w:val="00165758"/>
    <w:rsid w:val="00171F6E"/>
    <w:rsid w:val="0018500B"/>
    <w:rsid w:val="00191EA4"/>
    <w:rsid w:val="00192C46"/>
    <w:rsid w:val="001931D7"/>
    <w:rsid w:val="0019631B"/>
    <w:rsid w:val="00196BFD"/>
    <w:rsid w:val="001A1549"/>
    <w:rsid w:val="001A1844"/>
    <w:rsid w:val="001A4FEB"/>
    <w:rsid w:val="001A7B60"/>
    <w:rsid w:val="001B50D6"/>
    <w:rsid w:val="001B739F"/>
    <w:rsid w:val="001B7A65"/>
    <w:rsid w:val="001C6D41"/>
    <w:rsid w:val="001E3911"/>
    <w:rsid w:val="001E41F3"/>
    <w:rsid w:val="001E6DBC"/>
    <w:rsid w:val="001E6F11"/>
    <w:rsid w:val="001E7056"/>
    <w:rsid w:val="001F6CFB"/>
    <w:rsid w:val="001F73C2"/>
    <w:rsid w:val="00201F73"/>
    <w:rsid w:val="00202B25"/>
    <w:rsid w:val="00210FA5"/>
    <w:rsid w:val="00220ABE"/>
    <w:rsid w:val="00222CAF"/>
    <w:rsid w:val="00230FB8"/>
    <w:rsid w:val="0023439D"/>
    <w:rsid w:val="002358AF"/>
    <w:rsid w:val="00241286"/>
    <w:rsid w:val="00247A01"/>
    <w:rsid w:val="00247E34"/>
    <w:rsid w:val="002533FA"/>
    <w:rsid w:val="0025635C"/>
    <w:rsid w:val="00256D5A"/>
    <w:rsid w:val="002575E6"/>
    <w:rsid w:val="0026004D"/>
    <w:rsid w:val="00260AEB"/>
    <w:rsid w:val="0026150B"/>
    <w:rsid w:val="0026285E"/>
    <w:rsid w:val="002642BF"/>
    <w:rsid w:val="00266BB4"/>
    <w:rsid w:val="00272ED3"/>
    <w:rsid w:val="00272FFE"/>
    <w:rsid w:val="00273915"/>
    <w:rsid w:val="00275D12"/>
    <w:rsid w:val="002860C4"/>
    <w:rsid w:val="00287A29"/>
    <w:rsid w:val="002A238D"/>
    <w:rsid w:val="002A2CB3"/>
    <w:rsid w:val="002B3998"/>
    <w:rsid w:val="002B5741"/>
    <w:rsid w:val="002B6235"/>
    <w:rsid w:val="002B6AB3"/>
    <w:rsid w:val="002C6F3E"/>
    <w:rsid w:val="002C7C4E"/>
    <w:rsid w:val="002D45D2"/>
    <w:rsid w:val="002D511F"/>
    <w:rsid w:val="002D632A"/>
    <w:rsid w:val="002D6553"/>
    <w:rsid w:val="002E0A9D"/>
    <w:rsid w:val="002E2BC4"/>
    <w:rsid w:val="002E363B"/>
    <w:rsid w:val="002E40CA"/>
    <w:rsid w:val="002E7AFA"/>
    <w:rsid w:val="002F0355"/>
    <w:rsid w:val="002F0A17"/>
    <w:rsid w:val="002F13AA"/>
    <w:rsid w:val="002F2F1D"/>
    <w:rsid w:val="002F5099"/>
    <w:rsid w:val="00305409"/>
    <w:rsid w:val="00305FB6"/>
    <w:rsid w:val="0031237E"/>
    <w:rsid w:val="00316B05"/>
    <w:rsid w:val="00322218"/>
    <w:rsid w:val="00330421"/>
    <w:rsid w:val="00337CC0"/>
    <w:rsid w:val="0034289A"/>
    <w:rsid w:val="0034587B"/>
    <w:rsid w:val="00347A99"/>
    <w:rsid w:val="00352C1E"/>
    <w:rsid w:val="003569FD"/>
    <w:rsid w:val="00360FB1"/>
    <w:rsid w:val="003678E6"/>
    <w:rsid w:val="003735E6"/>
    <w:rsid w:val="0038102F"/>
    <w:rsid w:val="003815E7"/>
    <w:rsid w:val="00384FCD"/>
    <w:rsid w:val="003879E7"/>
    <w:rsid w:val="003920F3"/>
    <w:rsid w:val="003B63F8"/>
    <w:rsid w:val="003C4996"/>
    <w:rsid w:val="003C4FAD"/>
    <w:rsid w:val="003C79A5"/>
    <w:rsid w:val="003C7D6C"/>
    <w:rsid w:val="003D06D8"/>
    <w:rsid w:val="003E1A36"/>
    <w:rsid w:val="003E5F1D"/>
    <w:rsid w:val="003E6312"/>
    <w:rsid w:val="00401CAC"/>
    <w:rsid w:val="0040218E"/>
    <w:rsid w:val="00412D8D"/>
    <w:rsid w:val="004242F1"/>
    <w:rsid w:val="00427CA5"/>
    <w:rsid w:val="004307CA"/>
    <w:rsid w:val="00434A14"/>
    <w:rsid w:val="00434CC8"/>
    <w:rsid w:val="00442C43"/>
    <w:rsid w:val="00453F3E"/>
    <w:rsid w:val="0047013B"/>
    <w:rsid w:val="004754E2"/>
    <w:rsid w:val="00477EBC"/>
    <w:rsid w:val="004806CA"/>
    <w:rsid w:val="00482DDE"/>
    <w:rsid w:val="00483B23"/>
    <w:rsid w:val="004861A5"/>
    <w:rsid w:val="004931AF"/>
    <w:rsid w:val="004A0986"/>
    <w:rsid w:val="004A26D4"/>
    <w:rsid w:val="004A3DC6"/>
    <w:rsid w:val="004A4370"/>
    <w:rsid w:val="004A512B"/>
    <w:rsid w:val="004A7578"/>
    <w:rsid w:val="004B75B7"/>
    <w:rsid w:val="004C1244"/>
    <w:rsid w:val="004C3958"/>
    <w:rsid w:val="004C6360"/>
    <w:rsid w:val="004D2B1C"/>
    <w:rsid w:val="004D45C7"/>
    <w:rsid w:val="004D460D"/>
    <w:rsid w:val="004D5478"/>
    <w:rsid w:val="004D5FD8"/>
    <w:rsid w:val="004E4180"/>
    <w:rsid w:val="004E5D9D"/>
    <w:rsid w:val="004F2B4B"/>
    <w:rsid w:val="004F3011"/>
    <w:rsid w:val="005131A2"/>
    <w:rsid w:val="00513395"/>
    <w:rsid w:val="0051580D"/>
    <w:rsid w:val="00521D52"/>
    <w:rsid w:val="00524CEE"/>
    <w:rsid w:val="00527203"/>
    <w:rsid w:val="0053582C"/>
    <w:rsid w:val="00535F5F"/>
    <w:rsid w:val="00540240"/>
    <w:rsid w:val="00540512"/>
    <w:rsid w:val="00545902"/>
    <w:rsid w:val="00547766"/>
    <w:rsid w:val="005528E2"/>
    <w:rsid w:val="00553B3F"/>
    <w:rsid w:val="00556EAE"/>
    <w:rsid w:val="0056014E"/>
    <w:rsid w:val="005665ED"/>
    <w:rsid w:val="00571A8D"/>
    <w:rsid w:val="00572F47"/>
    <w:rsid w:val="0057762E"/>
    <w:rsid w:val="00582411"/>
    <w:rsid w:val="00582D5A"/>
    <w:rsid w:val="00585756"/>
    <w:rsid w:val="00585FC1"/>
    <w:rsid w:val="00592D74"/>
    <w:rsid w:val="005A6D37"/>
    <w:rsid w:val="005A799D"/>
    <w:rsid w:val="005B0981"/>
    <w:rsid w:val="005B14AB"/>
    <w:rsid w:val="005C0926"/>
    <w:rsid w:val="005C6623"/>
    <w:rsid w:val="005D04A7"/>
    <w:rsid w:val="005D088D"/>
    <w:rsid w:val="005D0A63"/>
    <w:rsid w:val="005D262D"/>
    <w:rsid w:val="005D2748"/>
    <w:rsid w:val="005E2C44"/>
    <w:rsid w:val="005E65B3"/>
    <w:rsid w:val="005E7003"/>
    <w:rsid w:val="005E709B"/>
    <w:rsid w:val="005F335F"/>
    <w:rsid w:val="00603A8C"/>
    <w:rsid w:val="00605C2A"/>
    <w:rsid w:val="006065E5"/>
    <w:rsid w:val="006117C4"/>
    <w:rsid w:val="00611936"/>
    <w:rsid w:val="00613860"/>
    <w:rsid w:val="00617745"/>
    <w:rsid w:val="00621188"/>
    <w:rsid w:val="00621F20"/>
    <w:rsid w:val="0062215D"/>
    <w:rsid w:val="00622DDC"/>
    <w:rsid w:val="006257ED"/>
    <w:rsid w:val="00625F1B"/>
    <w:rsid w:val="006274DD"/>
    <w:rsid w:val="00635E25"/>
    <w:rsid w:val="00641AC6"/>
    <w:rsid w:val="0065279D"/>
    <w:rsid w:val="0065688D"/>
    <w:rsid w:val="0066021E"/>
    <w:rsid w:val="00663365"/>
    <w:rsid w:val="0067222F"/>
    <w:rsid w:val="0067326D"/>
    <w:rsid w:val="0068307E"/>
    <w:rsid w:val="00683AA2"/>
    <w:rsid w:val="00686AAF"/>
    <w:rsid w:val="00690DA4"/>
    <w:rsid w:val="00692C7A"/>
    <w:rsid w:val="00695808"/>
    <w:rsid w:val="006A03BE"/>
    <w:rsid w:val="006A413D"/>
    <w:rsid w:val="006A7358"/>
    <w:rsid w:val="006B111B"/>
    <w:rsid w:val="006B2501"/>
    <w:rsid w:val="006B2C6D"/>
    <w:rsid w:val="006B46FB"/>
    <w:rsid w:val="006B4824"/>
    <w:rsid w:val="006C0685"/>
    <w:rsid w:val="006C5736"/>
    <w:rsid w:val="006D0E19"/>
    <w:rsid w:val="006D280B"/>
    <w:rsid w:val="006E0615"/>
    <w:rsid w:val="006E1366"/>
    <w:rsid w:val="006E21FB"/>
    <w:rsid w:val="006E2E05"/>
    <w:rsid w:val="006E3E4B"/>
    <w:rsid w:val="006E6BB3"/>
    <w:rsid w:val="0070003D"/>
    <w:rsid w:val="00701EBE"/>
    <w:rsid w:val="00701F4A"/>
    <w:rsid w:val="00703933"/>
    <w:rsid w:val="00720DB4"/>
    <w:rsid w:val="0072195D"/>
    <w:rsid w:val="0073010F"/>
    <w:rsid w:val="00733ADB"/>
    <w:rsid w:val="007344E5"/>
    <w:rsid w:val="00747A0F"/>
    <w:rsid w:val="00756036"/>
    <w:rsid w:val="00765705"/>
    <w:rsid w:val="00770632"/>
    <w:rsid w:val="00782F01"/>
    <w:rsid w:val="00783497"/>
    <w:rsid w:val="00790DFA"/>
    <w:rsid w:val="00792342"/>
    <w:rsid w:val="007955C7"/>
    <w:rsid w:val="0079590B"/>
    <w:rsid w:val="00796891"/>
    <w:rsid w:val="00796B68"/>
    <w:rsid w:val="007B10E6"/>
    <w:rsid w:val="007B228B"/>
    <w:rsid w:val="007B512A"/>
    <w:rsid w:val="007B5CA7"/>
    <w:rsid w:val="007C13E4"/>
    <w:rsid w:val="007C2097"/>
    <w:rsid w:val="007C4209"/>
    <w:rsid w:val="007C4E9B"/>
    <w:rsid w:val="007D6A07"/>
    <w:rsid w:val="007E0657"/>
    <w:rsid w:val="007E4084"/>
    <w:rsid w:val="007F4602"/>
    <w:rsid w:val="00807EA2"/>
    <w:rsid w:val="00815631"/>
    <w:rsid w:val="00821F0B"/>
    <w:rsid w:val="008229C2"/>
    <w:rsid w:val="008279FA"/>
    <w:rsid w:val="00832A44"/>
    <w:rsid w:val="008359CE"/>
    <w:rsid w:val="008367DC"/>
    <w:rsid w:val="00844F4F"/>
    <w:rsid w:val="008472F7"/>
    <w:rsid w:val="008578D2"/>
    <w:rsid w:val="008626E7"/>
    <w:rsid w:val="0086720C"/>
    <w:rsid w:val="00870CDB"/>
    <w:rsid w:val="00870DE4"/>
    <w:rsid w:val="00870EE7"/>
    <w:rsid w:val="008745C4"/>
    <w:rsid w:val="008779D5"/>
    <w:rsid w:val="008811DA"/>
    <w:rsid w:val="008930A1"/>
    <w:rsid w:val="008961D9"/>
    <w:rsid w:val="008A1983"/>
    <w:rsid w:val="008A25AA"/>
    <w:rsid w:val="008A4965"/>
    <w:rsid w:val="008A65E6"/>
    <w:rsid w:val="008B412E"/>
    <w:rsid w:val="008B758E"/>
    <w:rsid w:val="008C0115"/>
    <w:rsid w:val="008C0784"/>
    <w:rsid w:val="008C396D"/>
    <w:rsid w:val="008C5BE3"/>
    <w:rsid w:val="008D605C"/>
    <w:rsid w:val="008D7F08"/>
    <w:rsid w:val="008E0480"/>
    <w:rsid w:val="008E1353"/>
    <w:rsid w:val="008E5392"/>
    <w:rsid w:val="008E779C"/>
    <w:rsid w:val="008F140A"/>
    <w:rsid w:val="008F3AB9"/>
    <w:rsid w:val="008F4DD5"/>
    <w:rsid w:val="008F686C"/>
    <w:rsid w:val="0090219D"/>
    <w:rsid w:val="009029FB"/>
    <w:rsid w:val="00903C68"/>
    <w:rsid w:val="00905E91"/>
    <w:rsid w:val="00906B62"/>
    <w:rsid w:val="00907A12"/>
    <w:rsid w:val="009218C3"/>
    <w:rsid w:val="00924068"/>
    <w:rsid w:val="0092683F"/>
    <w:rsid w:val="00963602"/>
    <w:rsid w:val="00970C08"/>
    <w:rsid w:val="009776C7"/>
    <w:rsid w:val="009777D9"/>
    <w:rsid w:val="0098497D"/>
    <w:rsid w:val="0099042E"/>
    <w:rsid w:val="00991B88"/>
    <w:rsid w:val="009956DE"/>
    <w:rsid w:val="009A486C"/>
    <w:rsid w:val="009A499B"/>
    <w:rsid w:val="009A579D"/>
    <w:rsid w:val="009A60A6"/>
    <w:rsid w:val="009A61CD"/>
    <w:rsid w:val="009B2E73"/>
    <w:rsid w:val="009B5CF6"/>
    <w:rsid w:val="009B75BB"/>
    <w:rsid w:val="009C1CD4"/>
    <w:rsid w:val="009C3497"/>
    <w:rsid w:val="009C4862"/>
    <w:rsid w:val="009C73B6"/>
    <w:rsid w:val="009E0C87"/>
    <w:rsid w:val="009E0D30"/>
    <w:rsid w:val="009E3297"/>
    <w:rsid w:val="009E35EC"/>
    <w:rsid w:val="009E3A18"/>
    <w:rsid w:val="009F5696"/>
    <w:rsid w:val="009F734F"/>
    <w:rsid w:val="00A246B6"/>
    <w:rsid w:val="00A247F4"/>
    <w:rsid w:val="00A30493"/>
    <w:rsid w:val="00A44EAA"/>
    <w:rsid w:val="00A470F0"/>
    <w:rsid w:val="00A47E70"/>
    <w:rsid w:val="00A5335D"/>
    <w:rsid w:val="00A6719D"/>
    <w:rsid w:val="00A73D46"/>
    <w:rsid w:val="00A7671C"/>
    <w:rsid w:val="00A804D2"/>
    <w:rsid w:val="00A8113C"/>
    <w:rsid w:val="00A92412"/>
    <w:rsid w:val="00A94B5A"/>
    <w:rsid w:val="00A95D45"/>
    <w:rsid w:val="00A96F07"/>
    <w:rsid w:val="00A97D8A"/>
    <w:rsid w:val="00AB1354"/>
    <w:rsid w:val="00AB6078"/>
    <w:rsid w:val="00AB67BE"/>
    <w:rsid w:val="00AC3922"/>
    <w:rsid w:val="00AC5BC7"/>
    <w:rsid w:val="00AD041A"/>
    <w:rsid w:val="00AD1CD8"/>
    <w:rsid w:val="00AE218A"/>
    <w:rsid w:val="00AE2CD9"/>
    <w:rsid w:val="00AE4FA1"/>
    <w:rsid w:val="00AE6D6E"/>
    <w:rsid w:val="00AF3027"/>
    <w:rsid w:val="00B019CD"/>
    <w:rsid w:val="00B044F9"/>
    <w:rsid w:val="00B12AD2"/>
    <w:rsid w:val="00B25806"/>
    <w:rsid w:val="00B258BB"/>
    <w:rsid w:val="00B30783"/>
    <w:rsid w:val="00B32AD4"/>
    <w:rsid w:val="00B607BF"/>
    <w:rsid w:val="00B6182E"/>
    <w:rsid w:val="00B63897"/>
    <w:rsid w:val="00B63F18"/>
    <w:rsid w:val="00B64034"/>
    <w:rsid w:val="00B65978"/>
    <w:rsid w:val="00B66BB5"/>
    <w:rsid w:val="00B67B97"/>
    <w:rsid w:val="00B83D1D"/>
    <w:rsid w:val="00B84B45"/>
    <w:rsid w:val="00B8638B"/>
    <w:rsid w:val="00B87EC1"/>
    <w:rsid w:val="00B968C8"/>
    <w:rsid w:val="00BA01EF"/>
    <w:rsid w:val="00BA3EC5"/>
    <w:rsid w:val="00BA6416"/>
    <w:rsid w:val="00BB5DFC"/>
    <w:rsid w:val="00BC2F66"/>
    <w:rsid w:val="00BC36F4"/>
    <w:rsid w:val="00BD279D"/>
    <w:rsid w:val="00BD2DFA"/>
    <w:rsid w:val="00BD520D"/>
    <w:rsid w:val="00BD5BB3"/>
    <w:rsid w:val="00BD6BB8"/>
    <w:rsid w:val="00BE41A3"/>
    <w:rsid w:val="00BF2A58"/>
    <w:rsid w:val="00BF58DB"/>
    <w:rsid w:val="00C12529"/>
    <w:rsid w:val="00C12BF5"/>
    <w:rsid w:val="00C1623B"/>
    <w:rsid w:val="00C1709B"/>
    <w:rsid w:val="00C2557E"/>
    <w:rsid w:val="00C31B72"/>
    <w:rsid w:val="00C374C6"/>
    <w:rsid w:val="00C37CA1"/>
    <w:rsid w:val="00C4212D"/>
    <w:rsid w:val="00C50969"/>
    <w:rsid w:val="00C50E55"/>
    <w:rsid w:val="00C5480E"/>
    <w:rsid w:val="00C54E3C"/>
    <w:rsid w:val="00C64A0D"/>
    <w:rsid w:val="00C65E1B"/>
    <w:rsid w:val="00C71242"/>
    <w:rsid w:val="00C72ADC"/>
    <w:rsid w:val="00C74FD7"/>
    <w:rsid w:val="00C90BF5"/>
    <w:rsid w:val="00C91CEC"/>
    <w:rsid w:val="00C94CF1"/>
    <w:rsid w:val="00C94E10"/>
    <w:rsid w:val="00C95200"/>
    <w:rsid w:val="00C95985"/>
    <w:rsid w:val="00C95F45"/>
    <w:rsid w:val="00CB38D8"/>
    <w:rsid w:val="00CB4106"/>
    <w:rsid w:val="00CB559E"/>
    <w:rsid w:val="00CC5026"/>
    <w:rsid w:val="00CD2A22"/>
    <w:rsid w:val="00CE39DB"/>
    <w:rsid w:val="00CE50DE"/>
    <w:rsid w:val="00CE5C7D"/>
    <w:rsid w:val="00CF25A9"/>
    <w:rsid w:val="00CF270A"/>
    <w:rsid w:val="00D01BF3"/>
    <w:rsid w:val="00D03F9A"/>
    <w:rsid w:val="00D072D0"/>
    <w:rsid w:val="00D201BE"/>
    <w:rsid w:val="00D21458"/>
    <w:rsid w:val="00D243A1"/>
    <w:rsid w:val="00D267D6"/>
    <w:rsid w:val="00D36C89"/>
    <w:rsid w:val="00D379E7"/>
    <w:rsid w:val="00D4120A"/>
    <w:rsid w:val="00D41825"/>
    <w:rsid w:val="00D45D0D"/>
    <w:rsid w:val="00D50864"/>
    <w:rsid w:val="00D57E43"/>
    <w:rsid w:val="00D669DD"/>
    <w:rsid w:val="00D71490"/>
    <w:rsid w:val="00D84CC4"/>
    <w:rsid w:val="00D926F6"/>
    <w:rsid w:val="00D93748"/>
    <w:rsid w:val="00D94DC9"/>
    <w:rsid w:val="00D96B82"/>
    <w:rsid w:val="00DA087D"/>
    <w:rsid w:val="00DB5560"/>
    <w:rsid w:val="00DC2DA3"/>
    <w:rsid w:val="00DD17CA"/>
    <w:rsid w:val="00DE0B82"/>
    <w:rsid w:val="00DE34CF"/>
    <w:rsid w:val="00DE3DA5"/>
    <w:rsid w:val="00DE4926"/>
    <w:rsid w:val="00DE7E5A"/>
    <w:rsid w:val="00DF4429"/>
    <w:rsid w:val="00DF69B9"/>
    <w:rsid w:val="00E10F93"/>
    <w:rsid w:val="00E11976"/>
    <w:rsid w:val="00E141D1"/>
    <w:rsid w:val="00E14C99"/>
    <w:rsid w:val="00E201A3"/>
    <w:rsid w:val="00E27D1E"/>
    <w:rsid w:val="00E31588"/>
    <w:rsid w:val="00E34017"/>
    <w:rsid w:val="00E34AFE"/>
    <w:rsid w:val="00E351B4"/>
    <w:rsid w:val="00E37973"/>
    <w:rsid w:val="00E44A59"/>
    <w:rsid w:val="00E51E41"/>
    <w:rsid w:val="00E55123"/>
    <w:rsid w:val="00E55F38"/>
    <w:rsid w:val="00E604FF"/>
    <w:rsid w:val="00E6682B"/>
    <w:rsid w:val="00E71C43"/>
    <w:rsid w:val="00E73A7D"/>
    <w:rsid w:val="00E760E4"/>
    <w:rsid w:val="00E76B9B"/>
    <w:rsid w:val="00E806A0"/>
    <w:rsid w:val="00E80776"/>
    <w:rsid w:val="00E81F12"/>
    <w:rsid w:val="00E822A1"/>
    <w:rsid w:val="00E82BB9"/>
    <w:rsid w:val="00E9015C"/>
    <w:rsid w:val="00EA2EA6"/>
    <w:rsid w:val="00EA4A1E"/>
    <w:rsid w:val="00EA7EE0"/>
    <w:rsid w:val="00EB4BC9"/>
    <w:rsid w:val="00EC269B"/>
    <w:rsid w:val="00ED7E90"/>
    <w:rsid w:val="00EE7D7C"/>
    <w:rsid w:val="00F00B10"/>
    <w:rsid w:val="00F00DF7"/>
    <w:rsid w:val="00F022C2"/>
    <w:rsid w:val="00F0232B"/>
    <w:rsid w:val="00F117BE"/>
    <w:rsid w:val="00F11B7C"/>
    <w:rsid w:val="00F16607"/>
    <w:rsid w:val="00F16664"/>
    <w:rsid w:val="00F22585"/>
    <w:rsid w:val="00F24A9A"/>
    <w:rsid w:val="00F25866"/>
    <w:rsid w:val="00F25D98"/>
    <w:rsid w:val="00F300FB"/>
    <w:rsid w:val="00F313FD"/>
    <w:rsid w:val="00F41EB8"/>
    <w:rsid w:val="00F423F3"/>
    <w:rsid w:val="00F4656D"/>
    <w:rsid w:val="00F5275C"/>
    <w:rsid w:val="00F536FB"/>
    <w:rsid w:val="00F556D5"/>
    <w:rsid w:val="00F625B7"/>
    <w:rsid w:val="00F65125"/>
    <w:rsid w:val="00F661C7"/>
    <w:rsid w:val="00F7174A"/>
    <w:rsid w:val="00F82B2B"/>
    <w:rsid w:val="00F8353B"/>
    <w:rsid w:val="00F84A97"/>
    <w:rsid w:val="00F86363"/>
    <w:rsid w:val="00F96718"/>
    <w:rsid w:val="00FA3607"/>
    <w:rsid w:val="00FB15EC"/>
    <w:rsid w:val="00FB6386"/>
    <w:rsid w:val="00FC0CAB"/>
    <w:rsid w:val="00FC1028"/>
    <w:rsid w:val="00FC689E"/>
    <w:rsid w:val="00FE323B"/>
    <w:rsid w:val="00FE60E2"/>
    <w:rsid w:val="00FF00B8"/>
    <w:rsid w:val="00FF0923"/>
    <w:rsid w:val="00FF0D83"/>
    <w:rsid w:val="00FF2C93"/>
    <w:rsid w:val="00FF46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uiPriority w:val="39"/>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Char"/>
    <w:uiPriority w:val="99"/>
    <w:semiHidden/>
  </w:style>
  <w:style w:type="character" w:customStyle="1" w:styleId="ad">
    <w:name w:val="已访问的超链接"/>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C0CAB"/>
    <w:rPr>
      <w:rFonts w:ascii="Times New Roman" w:hAnsi="Times New Roman"/>
      <w:lang w:val="en-GB" w:eastAsia="en-US"/>
    </w:rPr>
  </w:style>
  <w:style w:type="character" w:customStyle="1" w:styleId="B2Car">
    <w:name w:val="B2 Car"/>
    <w:link w:val="B2"/>
    <w:rsid w:val="00FC0CAB"/>
    <w:rPr>
      <w:rFonts w:ascii="Times New Roman" w:hAnsi="Times New Roman"/>
      <w:lang w:val="en-GB" w:eastAsia="en-US"/>
    </w:rPr>
  </w:style>
  <w:style w:type="character" w:customStyle="1" w:styleId="CRCoverPageZchn">
    <w:name w:val="CR Cover Page Zchn"/>
    <w:link w:val="CRCoverPage"/>
    <w:rsid w:val="00AC5BC7"/>
    <w:rPr>
      <w:rFonts w:ascii="Arial" w:hAnsi="Arial"/>
      <w:lang w:val="en-GB" w:eastAsia="en-US" w:bidi="ar-SA"/>
    </w:rPr>
  </w:style>
  <w:style w:type="character" w:customStyle="1" w:styleId="PLChar">
    <w:name w:val="PL Char"/>
    <w:link w:val="PL"/>
    <w:rsid w:val="00C4212D"/>
    <w:rPr>
      <w:rFonts w:ascii="Courier New" w:hAnsi="Courier New"/>
      <w:noProof/>
      <w:sz w:val="16"/>
      <w:lang w:val="en-GB" w:eastAsia="en-US" w:bidi="ar-SA"/>
    </w:rPr>
  </w:style>
  <w:style w:type="character" w:customStyle="1" w:styleId="TALCar">
    <w:name w:val="TAL Car"/>
    <w:link w:val="TAL"/>
    <w:rsid w:val="00C4212D"/>
    <w:rPr>
      <w:rFonts w:ascii="Arial" w:hAnsi="Arial"/>
      <w:sz w:val="18"/>
      <w:lang w:val="en-GB" w:eastAsia="en-US"/>
    </w:rPr>
  </w:style>
  <w:style w:type="character" w:customStyle="1" w:styleId="THChar">
    <w:name w:val="TH Char"/>
    <w:link w:val="TH"/>
    <w:rsid w:val="00C4212D"/>
    <w:rPr>
      <w:rFonts w:ascii="Arial" w:hAnsi="Arial"/>
      <w:b/>
      <w:lang w:val="en-GB" w:eastAsia="en-US"/>
    </w:rPr>
  </w:style>
  <w:style w:type="character" w:customStyle="1" w:styleId="TAHCar">
    <w:name w:val="TAH Car"/>
    <w:link w:val="TAH"/>
    <w:locked/>
    <w:rsid w:val="00C4212D"/>
    <w:rPr>
      <w:rFonts w:ascii="Arial" w:hAnsi="Arial"/>
      <w:b/>
      <w:sz w:val="18"/>
      <w:lang w:val="en-GB" w:eastAsia="en-US"/>
    </w:rPr>
  </w:style>
  <w:style w:type="character" w:customStyle="1" w:styleId="3Char">
    <w:name w:val="标题 3 Char"/>
    <w:aliases w:val="Underrubrik2 Char1,H3 Char1,h3 Char1,no break Char1,Memo Heading 3 Char1,0H Char1,l3 Char1,list 3 Char1,Head 3 Char1,1.1.1 Char1,3rd level Char1,Major Section Sub Section Char1,PA Minor Section Char1,Head3 Char1,Level 3 Head Char1,31 Char1"/>
    <w:link w:val="3"/>
    <w:rsid w:val="00B6182E"/>
    <w:rPr>
      <w:rFonts w:ascii="Arial" w:hAnsi="Arial"/>
      <w:sz w:val="28"/>
      <w:lang w:val="en-GB" w:eastAsia="en-US"/>
    </w:rPr>
  </w:style>
  <w:style w:type="character" w:customStyle="1" w:styleId="NOChar">
    <w:name w:val="NO Char"/>
    <w:link w:val="NO"/>
    <w:rsid w:val="00B6182E"/>
    <w:rPr>
      <w:rFonts w:ascii="Times New Roman" w:hAnsi="Times New Roman"/>
      <w:lang w:val="en-GB" w:eastAsia="en-US"/>
    </w:rPr>
  </w:style>
  <w:style w:type="character" w:customStyle="1" w:styleId="B1Char1">
    <w:name w:val="B1 Char1"/>
    <w:qFormat/>
    <w:rsid w:val="00B6182E"/>
    <w:rPr>
      <w:rFonts w:ascii="Times New Roman" w:hAnsi="Times New Roman"/>
      <w:lang w:val="en-GB"/>
    </w:rPr>
  </w:style>
  <w:style w:type="character" w:customStyle="1" w:styleId="B2Char">
    <w:name w:val="B2 Char"/>
    <w:rsid w:val="00B6182E"/>
    <w:rPr>
      <w:rFonts w:ascii="Times New Roman" w:hAnsi="Times New Roman"/>
      <w:lang w:val="en-GB"/>
    </w:rPr>
  </w:style>
  <w:style w:type="character" w:customStyle="1" w:styleId="B3Char2">
    <w:name w:val="B3 Char2"/>
    <w:link w:val="B3"/>
    <w:rsid w:val="00B6182E"/>
    <w:rPr>
      <w:rFonts w:ascii="Times New Roman" w:hAnsi="Times New Roman"/>
      <w:lang w:val="en-GB" w:eastAsia="en-US"/>
    </w:rPr>
  </w:style>
  <w:style w:type="character" w:customStyle="1" w:styleId="B4Char">
    <w:name w:val="B4 Char"/>
    <w:link w:val="B4"/>
    <w:rsid w:val="00B6182E"/>
    <w:rPr>
      <w:rFonts w:ascii="Times New Roman" w:hAnsi="Times New Roman"/>
      <w:lang w:val="en-GB" w:eastAsia="en-US"/>
    </w:rPr>
  </w:style>
  <w:style w:type="character" w:customStyle="1" w:styleId="B5Char">
    <w:name w:val="B5 Char"/>
    <w:link w:val="B5"/>
    <w:rsid w:val="00B6182E"/>
    <w:rPr>
      <w:rFonts w:ascii="Times New Roman" w:hAnsi="Times New Roman"/>
      <w:lang w:val="en-GB" w:eastAsia="en-US"/>
    </w:rPr>
  </w:style>
  <w:style w:type="numbering" w:customStyle="1" w:styleId="12">
    <w:name w:val="无列表1"/>
    <w:next w:val="a2"/>
    <w:uiPriority w:val="99"/>
    <w:semiHidden/>
    <w:rsid w:val="00434CC8"/>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434CC8"/>
    <w:rPr>
      <w:rFonts w:ascii="Arial" w:hAnsi="Arial"/>
      <w:sz w:val="24"/>
      <w:lang w:val="en-GB" w:eastAsia="en-US"/>
    </w:rPr>
  </w:style>
  <w:style w:type="character" w:customStyle="1" w:styleId="EditorsNoteChar">
    <w:name w:val="Editor's Note Char"/>
    <w:link w:val="EditorsNote"/>
    <w:rsid w:val="00434CC8"/>
    <w:rPr>
      <w:rFonts w:ascii="Times New Roman" w:hAnsi="Times New Roman"/>
      <w:color w:val="FF0000"/>
      <w:lang w:val="en-GB" w:eastAsia="en-US"/>
    </w:rPr>
  </w:style>
  <w:style w:type="character" w:customStyle="1" w:styleId="TFChar">
    <w:name w:val="TF Char"/>
    <w:link w:val="TF"/>
    <w:rsid w:val="00434CC8"/>
    <w:rPr>
      <w:rFonts w:ascii="Arial" w:hAnsi="Arial"/>
      <w:b/>
      <w:lang w:val="en-GB" w:eastAsia="en-US"/>
    </w:rPr>
  </w:style>
  <w:style w:type="paragraph" w:styleId="af1">
    <w:name w:val="index heading"/>
    <w:basedOn w:val="a"/>
    <w:next w:val="a"/>
    <w:rsid w:val="00434CC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434CC8"/>
    <w:pPr>
      <w:overflowPunct w:val="0"/>
      <w:autoSpaceDE w:val="0"/>
      <w:autoSpaceDN w:val="0"/>
      <w:adjustRightInd w:val="0"/>
      <w:ind w:left="851"/>
      <w:textAlignment w:val="baseline"/>
    </w:pPr>
    <w:rPr>
      <w:lang w:eastAsia="en-GB"/>
    </w:rPr>
  </w:style>
  <w:style w:type="paragraph" w:customStyle="1" w:styleId="INDENT2">
    <w:name w:val="INDENT2"/>
    <w:basedOn w:val="a"/>
    <w:rsid w:val="00434CC8"/>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434CC8"/>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434C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434CC8"/>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434C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434CC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2">
    <w:name w:val="caption"/>
    <w:basedOn w:val="a"/>
    <w:next w:val="a"/>
    <w:qFormat/>
    <w:rsid w:val="00434CC8"/>
    <w:pPr>
      <w:overflowPunct w:val="0"/>
      <w:autoSpaceDE w:val="0"/>
      <w:autoSpaceDN w:val="0"/>
      <w:adjustRightInd w:val="0"/>
      <w:spacing w:before="120" w:after="120"/>
      <w:textAlignment w:val="baseline"/>
    </w:pPr>
    <w:rPr>
      <w:b/>
      <w:lang w:eastAsia="en-GB"/>
    </w:rPr>
  </w:style>
  <w:style w:type="paragraph" w:styleId="af3">
    <w:name w:val="Plain Text"/>
    <w:basedOn w:val="a"/>
    <w:link w:val="Char0"/>
    <w:rsid w:val="00434CC8"/>
    <w:pPr>
      <w:overflowPunct w:val="0"/>
      <w:autoSpaceDE w:val="0"/>
      <w:autoSpaceDN w:val="0"/>
      <w:adjustRightInd w:val="0"/>
      <w:textAlignment w:val="baseline"/>
    </w:pPr>
    <w:rPr>
      <w:rFonts w:ascii="Courier New" w:hAnsi="Courier New"/>
      <w:lang w:val="nb-NO" w:eastAsia="ja-JP"/>
    </w:rPr>
  </w:style>
  <w:style w:type="character" w:customStyle="1" w:styleId="Char0">
    <w:name w:val="纯文本 Char"/>
    <w:link w:val="af3"/>
    <w:rsid w:val="00434CC8"/>
    <w:rPr>
      <w:rFonts w:ascii="Courier New" w:eastAsia="宋体" w:hAnsi="Courier New"/>
      <w:lang w:val="nb-NO" w:eastAsia="ja-JP"/>
    </w:rPr>
  </w:style>
  <w:style w:type="paragraph" w:customStyle="1" w:styleId="TAJ">
    <w:name w:val="TAJ"/>
    <w:basedOn w:val="TH"/>
    <w:rsid w:val="00434CC8"/>
    <w:pPr>
      <w:overflowPunct w:val="0"/>
      <w:autoSpaceDE w:val="0"/>
      <w:autoSpaceDN w:val="0"/>
      <w:adjustRightInd w:val="0"/>
      <w:textAlignment w:val="baseline"/>
    </w:pPr>
    <w:rPr>
      <w:lang w:val="x-none" w:eastAsia="x-none"/>
    </w:rPr>
  </w:style>
  <w:style w:type="paragraph" w:styleId="af4">
    <w:name w:val="Body Text"/>
    <w:aliases w:val="bt"/>
    <w:basedOn w:val="a"/>
    <w:link w:val="Char1"/>
    <w:rsid w:val="00434CC8"/>
    <w:pPr>
      <w:overflowPunct w:val="0"/>
      <w:autoSpaceDE w:val="0"/>
      <w:autoSpaceDN w:val="0"/>
      <w:adjustRightInd w:val="0"/>
      <w:textAlignment w:val="baseline"/>
    </w:pPr>
    <w:rPr>
      <w:lang w:eastAsia="ja-JP"/>
    </w:rPr>
  </w:style>
  <w:style w:type="character" w:customStyle="1" w:styleId="Char1">
    <w:name w:val="正文文本 Char"/>
    <w:aliases w:val="bt Char"/>
    <w:link w:val="af4"/>
    <w:rsid w:val="00434CC8"/>
    <w:rPr>
      <w:rFonts w:ascii="Times New Roman" w:eastAsia="宋体" w:hAnsi="Times New Roman"/>
      <w:lang w:val="en-GB" w:eastAsia="ja-JP"/>
    </w:rPr>
  </w:style>
  <w:style w:type="paragraph" w:customStyle="1" w:styleId="Guidance">
    <w:name w:val="Guidance"/>
    <w:basedOn w:val="a"/>
    <w:rsid w:val="00434CC8"/>
    <w:pPr>
      <w:overflowPunct w:val="0"/>
      <w:autoSpaceDE w:val="0"/>
      <w:autoSpaceDN w:val="0"/>
      <w:adjustRightInd w:val="0"/>
      <w:textAlignment w:val="baseline"/>
    </w:pPr>
    <w:rPr>
      <w:i/>
      <w:color w:val="0000FF"/>
      <w:lang w:eastAsia="en-GB"/>
    </w:rPr>
  </w:style>
  <w:style w:type="character" w:customStyle="1" w:styleId="Char">
    <w:name w:val="批注文字 Char"/>
    <w:link w:val="ac"/>
    <w:uiPriority w:val="99"/>
    <w:semiHidden/>
    <w:rsid w:val="00434CC8"/>
    <w:rPr>
      <w:rFonts w:ascii="Times New Roman" w:hAnsi="Times New Roman"/>
      <w:lang w:val="en-GB" w:eastAsia="en-US"/>
    </w:rPr>
  </w:style>
  <w:style w:type="paragraph" w:customStyle="1" w:styleId="ZchnZchn">
    <w:name w:val="Zchn Zchn"/>
    <w:semiHidden/>
    <w:rsid w:val="00434CC8"/>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
    <w:link w:val="TALCharCharChar"/>
    <w:rsid w:val="00434CC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34CC8"/>
    <w:rPr>
      <w:rFonts w:ascii="Arial" w:eastAsia="宋体" w:hAnsi="Arial"/>
      <w:sz w:val="18"/>
      <w:lang w:val="en-GB" w:eastAsia="x-none"/>
    </w:rPr>
  </w:style>
  <w:style w:type="table" w:styleId="af5">
    <w:name w:val="Table Grid"/>
    <w:basedOn w:val="a1"/>
    <w:rsid w:val="00434CC8"/>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Grid 1"/>
    <w:basedOn w:val="a1"/>
    <w:rsid w:val="00434CC8"/>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434CC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EditorsNoteCharChar">
    <w:name w:val="Editor's Note Char Char"/>
    <w:rsid w:val="00434CC8"/>
    <w:rPr>
      <w:color w:val="FF0000"/>
      <w:lang w:val="en-GB" w:eastAsia="en-US" w:bidi="ar-SA"/>
    </w:rPr>
  </w:style>
  <w:style w:type="paragraph" w:customStyle="1" w:styleId="00BodyText">
    <w:name w:val="00 BodyText"/>
    <w:basedOn w:val="a"/>
    <w:rsid w:val="00434CC8"/>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434CC8"/>
    <w:rPr>
      <w:lang w:val="en-GB" w:eastAsia="ja-JP" w:bidi="ar-SA"/>
    </w:rPr>
  </w:style>
  <w:style w:type="paragraph" w:customStyle="1" w:styleId="MTDisplayEquation">
    <w:name w:val="MTDisplayEquation"/>
    <w:basedOn w:val="a"/>
    <w:rsid w:val="00434CC8"/>
    <w:pPr>
      <w:tabs>
        <w:tab w:val="center" w:pos="4820"/>
        <w:tab w:val="right" w:pos="9640"/>
      </w:tabs>
      <w:overflowPunct w:val="0"/>
      <w:autoSpaceDE w:val="0"/>
      <w:autoSpaceDN w:val="0"/>
      <w:adjustRightInd w:val="0"/>
      <w:textAlignment w:val="baseline"/>
    </w:pPr>
    <w:rPr>
      <w:lang w:val="en-US" w:eastAsia="en-GB"/>
    </w:rPr>
  </w:style>
  <w:style w:type="paragraph" w:styleId="af6">
    <w:name w:val="Body Text Indent"/>
    <w:basedOn w:val="a"/>
    <w:link w:val="Char2"/>
    <w:rsid w:val="00434CC8"/>
    <w:pPr>
      <w:overflowPunct w:val="0"/>
      <w:autoSpaceDE w:val="0"/>
      <w:autoSpaceDN w:val="0"/>
      <w:adjustRightInd w:val="0"/>
      <w:spacing w:after="120"/>
      <w:ind w:left="426" w:hanging="426"/>
      <w:jc w:val="both"/>
      <w:textAlignment w:val="baseline"/>
    </w:pPr>
    <w:rPr>
      <w:sz w:val="22"/>
      <w:lang w:val="x-none" w:eastAsia="x-none"/>
    </w:rPr>
  </w:style>
  <w:style w:type="character" w:customStyle="1" w:styleId="Char2">
    <w:name w:val="正文文本缩进 Char"/>
    <w:link w:val="af6"/>
    <w:rsid w:val="00434CC8"/>
    <w:rPr>
      <w:rFonts w:ascii="Times New Roman" w:eastAsia="宋体" w:hAnsi="Times New Roman"/>
      <w:sz w:val="22"/>
      <w:lang w:val="x-none"/>
    </w:rPr>
  </w:style>
  <w:style w:type="character" w:customStyle="1" w:styleId="PLCharChar">
    <w:name w:val="PL Char Char"/>
    <w:rsid w:val="00434CC8"/>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
    <w:name w:val="Char Char Char Char Char Char Char Char Char Char Char Char"/>
    <w:basedOn w:val="af0"/>
    <w:rsid w:val="00434CC8"/>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
    <w:link w:val="Doc-textChar"/>
    <w:rsid w:val="00434CC8"/>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434CC8"/>
    <w:rPr>
      <w:rFonts w:ascii="Arial" w:eastAsia="MS Mincho" w:hAnsi="Arial"/>
      <w:bCs/>
      <w:szCs w:val="24"/>
      <w:lang w:val="en-GB" w:eastAsia="en-GB"/>
    </w:rPr>
  </w:style>
  <w:style w:type="paragraph" w:styleId="25">
    <w:name w:val="Body Text 2"/>
    <w:basedOn w:val="a"/>
    <w:link w:val="2Char0"/>
    <w:rsid w:val="00434CC8"/>
    <w:pPr>
      <w:overflowPunct w:val="0"/>
      <w:autoSpaceDE w:val="0"/>
      <w:autoSpaceDN w:val="0"/>
      <w:adjustRightInd w:val="0"/>
      <w:spacing w:after="0"/>
      <w:jc w:val="both"/>
      <w:textAlignment w:val="baseline"/>
    </w:pPr>
    <w:rPr>
      <w:sz w:val="24"/>
      <w:lang w:val="x-none" w:eastAsia="en-GB"/>
    </w:rPr>
  </w:style>
  <w:style w:type="character" w:customStyle="1" w:styleId="2Char0">
    <w:name w:val="正文文本 2 Char"/>
    <w:link w:val="25"/>
    <w:rsid w:val="00434CC8"/>
    <w:rPr>
      <w:rFonts w:ascii="Times New Roman" w:eastAsia="宋体" w:hAnsi="Times New Roman"/>
      <w:sz w:val="24"/>
      <w:lang w:val="x-none" w:eastAsia="en-GB"/>
    </w:rPr>
  </w:style>
  <w:style w:type="paragraph" w:customStyle="1" w:styleId="Char3">
    <w:name w:val="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a"/>
    <w:rsid w:val="00434CC8"/>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styleId="af7">
    <w:name w:val="Emphasis"/>
    <w:qFormat/>
    <w:rsid w:val="00434CC8"/>
    <w:rPr>
      <w:i/>
      <w:iCs/>
    </w:rPr>
  </w:style>
  <w:style w:type="paragraph" w:customStyle="1" w:styleId="CarCarCharCharCharCharCharChar">
    <w:name w:val="Car C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a"/>
    <w:rsid w:val="00434CC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rsid w:val="00434CC8"/>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a"/>
    <w:rsid w:val="00434CC8"/>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434CC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qFormat/>
    <w:rsid w:val="00434CC8"/>
    <w:pPr>
      <w:overflowPunct w:val="0"/>
      <w:autoSpaceDE w:val="0"/>
      <w:autoSpaceDN w:val="0"/>
      <w:adjustRightInd w:val="0"/>
      <w:ind w:left="1985"/>
      <w:textAlignment w:val="baseline"/>
    </w:pPr>
    <w:rPr>
      <w:lang w:eastAsia="ja-JP"/>
    </w:rPr>
  </w:style>
  <w:style w:type="character" w:customStyle="1" w:styleId="B6Char">
    <w:name w:val="B6 Char"/>
    <w:link w:val="B6"/>
    <w:rsid w:val="00434CC8"/>
    <w:rPr>
      <w:rFonts w:ascii="Times New Roman" w:eastAsia="宋体"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434CC8"/>
    <w:rPr>
      <w:rFonts w:ascii="Arial" w:hAnsi="Arial"/>
      <w:sz w:val="28"/>
      <w:lang w:val="en-GB" w:eastAsia="ja-JP" w:bidi="ar-SA"/>
    </w:rPr>
  </w:style>
  <w:style w:type="character" w:customStyle="1" w:styleId="B3Char">
    <w:name w:val="B3 Char"/>
    <w:rsid w:val="00434CC8"/>
    <w:rPr>
      <w:rFonts w:eastAsia="MS Mincho"/>
      <w:lang w:val="en-GB" w:eastAsia="en-US" w:bidi="ar-SA"/>
    </w:rPr>
  </w:style>
  <w:style w:type="character" w:styleId="af8">
    <w:name w:val="Strong"/>
    <w:uiPriority w:val="22"/>
    <w:qFormat/>
    <w:rsid w:val="00434CC8"/>
    <w:rPr>
      <w:b/>
      <w:bCs/>
    </w:rPr>
  </w:style>
  <w:style w:type="character" w:styleId="af9">
    <w:name w:val="page number"/>
    <w:basedOn w:val="a0"/>
    <w:rsid w:val="00434CC8"/>
  </w:style>
  <w:style w:type="paragraph" w:styleId="afa">
    <w:name w:val="List Paragraph"/>
    <w:basedOn w:val="a"/>
    <w:link w:val="Char4"/>
    <w:uiPriority w:val="34"/>
    <w:qFormat/>
    <w:rsid w:val="00434CC8"/>
    <w:pPr>
      <w:spacing w:after="0"/>
      <w:ind w:left="720"/>
    </w:pPr>
    <w:rPr>
      <w:rFonts w:ascii="Calibri" w:eastAsia="Calibri" w:hAnsi="Calibri"/>
      <w:sz w:val="22"/>
      <w:szCs w:val="22"/>
    </w:rPr>
  </w:style>
  <w:style w:type="paragraph" w:customStyle="1" w:styleId="b50">
    <w:name w:val="b5"/>
    <w:basedOn w:val="a"/>
    <w:rsid w:val="00434CC8"/>
    <w:pPr>
      <w:ind w:left="1702" w:hanging="284"/>
    </w:pPr>
    <w:rPr>
      <w:lang w:val="en-US" w:eastAsia="zh-CN"/>
    </w:rPr>
  </w:style>
  <w:style w:type="character" w:customStyle="1" w:styleId="B1Zchn">
    <w:name w:val="B1 Zchn"/>
    <w:rsid w:val="00434CC8"/>
    <w:rPr>
      <w:rFonts w:ascii="Times New Roman" w:hAnsi="Times New Roman"/>
      <w:lang w:val="en-GB" w:eastAsia="en-US"/>
    </w:rPr>
  </w:style>
  <w:style w:type="paragraph" w:customStyle="1" w:styleId="b30">
    <w:name w:val="b3"/>
    <w:basedOn w:val="a"/>
    <w:rsid w:val="00434CC8"/>
    <w:pPr>
      <w:ind w:left="1135" w:hanging="284"/>
    </w:pPr>
    <w:rPr>
      <w:rFonts w:eastAsia="Batang"/>
      <w:lang w:eastAsia="ko-KR" w:bidi="hi-IN"/>
    </w:rPr>
  </w:style>
  <w:style w:type="paragraph" w:customStyle="1" w:styleId="B7">
    <w:name w:val="B7"/>
    <w:basedOn w:val="B6"/>
    <w:link w:val="B7Char"/>
    <w:rsid w:val="00434CC8"/>
    <w:pPr>
      <w:ind w:left="2269"/>
    </w:pPr>
  </w:style>
  <w:style w:type="character" w:customStyle="1" w:styleId="B7Char">
    <w:name w:val="B7 Char"/>
    <w:link w:val="B7"/>
    <w:rsid w:val="00434CC8"/>
    <w:rPr>
      <w:rFonts w:ascii="Times New Roman" w:eastAsia="宋体" w:hAnsi="Times New Roman"/>
      <w:lang w:val="en-GB" w:eastAsia="ja-JP"/>
    </w:rPr>
  </w:style>
  <w:style w:type="paragraph" w:styleId="afb">
    <w:name w:val="Revision"/>
    <w:hidden/>
    <w:uiPriority w:val="99"/>
    <w:semiHidden/>
    <w:rsid w:val="00434CC8"/>
    <w:rPr>
      <w:rFonts w:ascii="Times New Roman" w:hAnsi="Times New Roman"/>
      <w:lang w:val="en-GB" w:eastAsia="en-US"/>
    </w:rPr>
  </w:style>
  <w:style w:type="character" w:customStyle="1" w:styleId="9Char">
    <w:name w:val="标题 9 Char"/>
    <w:link w:val="9"/>
    <w:rsid w:val="00434CC8"/>
    <w:rPr>
      <w:rFonts w:ascii="Arial" w:hAnsi="Arial"/>
      <w:sz w:val="36"/>
      <w:lang w:val="en-GB" w:eastAsia="en-US"/>
    </w:rPr>
  </w:style>
  <w:style w:type="character" w:customStyle="1" w:styleId="comment-copy">
    <w:name w:val="comment-copy"/>
    <w:rsid w:val="00434CC8"/>
  </w:style>
  <w:style w:type="paragraph" w:customStyle="1" w:styleId="3GPPHeader">
    <w:name w:val="3GPP_Header"/>
    <w:basedOn w:val="a"/>
    <w:rsid w:val="00434CC8"/>
    <w:pPr>
      <w:tabs>
        <w:tab w:val="left" w:pos="1701"/>
        <w:tab w:val="right" w:pos="9639"/>
      </w:tabs>
      <w:overflowPunct w:val="0"/>
      <w:autoSpaceDE w:val="0"/>
      <w:autoSpaceDN w:val="0"/>
      <w:adjustRightInd w:val="0"/>
      <w:spacing w:after="240"/>
      <w:ind w:left="357"/>
      <w:jc w:val="both"/>
      <w:textAlignment w:val="baseline"/>
    </w:pPr>
    <w:rPr>
      <w:rFonts w:ascii="Arial" w:hAnsi="Arial"/>
      <w:b/>
      <w:sz w:val="24"/>
      <w:lang w:eastAsia="zh-CN"/>
    </w:rPr>
  </w:style>
  <w:style w:type="paragraph" w:customStyle="1" w:styleId="Agreement">
    <w:name w:val="Agreement"/>
    <w:basedOn w:val="a"/>
    <w:next w:val="a"/>
    <w:rsid w:val="00434CC8"/>
    <w:pPr>
      <w:numPr>
        <w:numId w:val="33"/>
      </w:numPr>
      <w:tabs>
        <w:tab w:val="clear" w:pos="2070"/>
        <w:tab w:val="num" w:pos="1800"/>
      </w:tabs>
      <w:spacing w:before="60" w:after="0"/>
      <w:ind w:left="1800"/>
    </w:pPr>
    <w:rPr>
      <w:rFonts w:ascii="Arial" w:eastAsia="MS Mincho" w:hAnsi="Arial"/>
      <w:b/>
      <w:szCs w:val="24"/>
      <w:lang w:eastAsia="en-GB"/>
    </w:rPr>
  </w:style>
  <w:style w:type="character" w:styleId="HTML">
    <w:name w:val="HTML Code"/>
    <w:uiPriority w:val="99"/>
    <w:unhideWhenUsed/>
    <w:rsid w:val="00434CC8"/>
    <w:rPr>
      <w:rFonts w:ascii="Courier New" w:eastAsia="Times New Roman" w:hAnsi="Courier New" w:cs="Courier New"/>
      <w:sz w:val="20"/>
      <w:szCs w:val="20"/>
    </w:rPr>
  </w:style>
  <w:style w:type="paragraph" w:customStyle="1" w:styleId="Doc-text2">
    <w:name w:val="Doc-text2"/>
    <w:basedOn w:val="a"/>
    <w:link w:val="Doc-text2Char"/>
    <w:qFormat/>
    <w:rsid w:val="00434CC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34CC8"/>
    <w:rPr>
      <w:rFonts w:ascii="Arial" w:eastAsia="MS Mincho" w:hAnsi="Arial"/>
      <w:szCs w:val="24"/>
      <w:lang w:val="en-GB" w:eastAsia="en-GB"/>
    </w:rPr>
  </w:style>
  <w:style w:type="paragraph" w:customStyle="1" w:styleId="EmailDiscussion">
    <w:name w:val="EmailDiscussion"/>
    <w:basedOn w:val="a"/>
    <w:next w:val="Doc-text2"/>
    <w:rsid w:val="00434CC8"/>
    <w:pPr>
      <w:numPr>
        <w:numId w:val="35"/>
      </w:numPr>
      <w:spacing w:before="40" w:after="0"/>
    </w:pPr>
    <w:rPr>
      <w:rFonts w:ascii="Arial" w:eastAsia="MS Mincho" w:hAnsi="Arial"/>
      <w:b/>
      <w:szCs w:val="24"/>
      <w:lang w:eastAsia="en-GB"/>
    </w:rPr>
  </w:style>
  <w:style w:type="character" w:customStyle="1" w:styleId="Char4">
    <w:name w:val="列出段落 Char"/>
    <w:link w:val="afa"/>
    <w:uiPriority w:val="34"/>
    <w:locked/>
    <w:rsid w:val="00434CC8"/>
    <w:rPr>
      <w:rFonts w:ascii="Calibri" w:eastAsia="Calibri" w:hAnsi="Calibri"/>
      <w:sz w:val="22"/>
      <w:szCs w:val="22"/>
      <w:lang w:val="en-GB" w:eastAsia="en-US"/>
    </w:rPr>
  </w:style>
  <w:style w:type="character" w:customStyle="1" w:styleId="TACChar">
    <w:name w:val="TAC Char"/>
    <w:link w:val="TAC"/>
    <w:rsid w:val="008A65E6"/>
    <w:rPr>
      <w:rFonts w:ascii="Arial" w:hAnsi="Arial"/>
      <w:sz w:val="18"/>
      <w:lang w:val="en-GB" w:eastAsia="en-US"/>
    </w:rPr>
  </w:style>
  <w:style w:type="paragraph" w:customStyle="1" w:styleId="CharCharCharCharCharChar">
    <w:name w:val="Char Char Char Char Char Char"/>
    <w:autoRedefine/>
    <w:rsid w:val="000049CF"/>
    <w:pPr>
      <w:widowControl w:val="0"/>
      <w:spacing w:line="300" w:lineRule="auto"/>
      <w:ind w:firstLineChars="200" w:firstLine="480"/>
      <w:jc w:val="both"/>
    </w:pPr>
    <w:rPr>
      <w:rFonts w:ascii="Times New Roman" w:eastAsia="仿宋_GB2312" w:hAnsi="Times New Roman"/>
      <w:noProof/>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9582">
      <w:bodyDiv w:val="1"/>
      <w:marLeft w:val="0"/>
      <w:marRight w:val="0"/>
      <w:marTop w:val="0"/>
      <w:marBottom w:val="0"/>
      <w:divBdr>
        <w:top w:val="none" w:sz="0" w:space="0" w:color="auto"/>
        <w:left w:val="none" w:sz="0" w:space="0" w:color="auto"/>
        <w:bottom w:val="none" w:sz="0" w:space="0" w:color="auto"/>
        <w:right w:val="none" w:sz="0" w:space="0" w:color="auto"/>
      </w:divBdr>
    </w:div>
    <w:div w:id="47538679">
      <w:bodyDiv w:val="1"/>
      <w:marLeft w:val="0"/>
      <w:marRight w:val="0"/>
      <w:marTop w:val="0"/>
      <w:marBottom w:val="0"/>
      <w:divBdr>
        <w:top w:val="none" w:sz="0" w:space="0" w:color="auto"/>
        <w:left w:val="none" w:sz="0" w:space="0" w:color="auto"/>
        <w:bottom w:val="none" w:sz="0" w:space="0" w:color="auto"/>
        <w:right w:val="none" w:sz="0" w:space="0" w:color="auto"/>
      </w:divBdr>
    </w:div>
    <w:div w:id="198706322">
      <w:bodyDiv w:val="1"/>
      <w:marLeft w:val="0"/>
      <w:marRight w:val="0"/>
      <w:marTop w:val="0"/>
      <w:marBottom w:val="0"/>
      <w:divBdr>
        <w:top w:val="none" w:sz="0" w:space="0" w:color="auto"/>
        <w:left w:val="none" w:sz="0" w:space="0" w:color="auto"/>
        <w:bottom w:val="none" w:sz="0" w:space="0" w:color="auto"/>
        <w:right w:val="none" w:sz="0" w:space="0" w:color="auto"/>
      </w:divBdr>
    </w:div>
    <w:div w:id="609439359">
      <w:bodyDiv w:val="1"/>
      <w:marLeft w:val="0"/>
      <w:marRight w:val="0"/>
      <w:marTop w:val="0"/>
      <w:marBottom w:val="0"/>
      <w:divBdr>
        <w:top w:val="none" w:sz="0" w:space="0" w:color="auto"/>
        <w:left w:val="none" w:sz="0" w:space="0" w:color="auto"/>
        <w:bottom w:val="none" w:sz="0" w:space="0" w:color="auto"/>
        <w:right w:val="none" w:sz="0" w:space="0" w:color="auto"/>
      </w:divBdr>
    </w:div>
    <w:div w:id="866648523">
      <w:bodyDiv w:val="1"/>
      <w:marLeft w:val="0"/>
      <w:marRight w:val="0"/>
      <w:marTop w:val="0"/>
      <w:marBottom w:val="0"/>
      <w:divBdr>
        <w:top w:val="none" w:sz="0" w:space="0" w:color="auto"/>
        <w:left w:val="none" w:sz="0" w:space="0" w:color="auto"/>
        <w:bottom w:val="none" w:sz="0" w:space="0" w:color="auto"/>
        <w:right w:val="none" w:sz="0" w:space="0" w:color="auto"/>
      </w:divBdr>
    </w:div>
    <w:div w:id="1171869061">
      <w:bodyDiv w:val="1"/>
      <w:marLeft w:val="0"/>
      <w:marRight w:val="0"/>
      <w:marTop w:val="0"/>
      <w:marBottom w:val="0"/>
      <w:divBdr>
        <w:top w:val="none" w:sz="0" w:space="0" w:color="auto"/>
        <w:left w:val="none" w:sz="0" w:space="0" w:color="auto"/>
        <w:bottom w:val="none" w:sz="0" w:space="0" w:color="auto"/>
        <w:right w:val="none" w:sz="0" w:space="0" w:color="auto"/>
      </w:divBdr>
    </w:div>
    <w:div w:id="1183662116">
      <w:bodyDiv w:val="1"/>
      <w:marLeft w:val="0"/>
      <w:marRight w:val="0"/>
      <w:marTop w:val="0"/>
      <w:marBottom w:val="0"/>
      <w:divBdr>
        <w:top w:val="none" w:sz="0" w:space="0" w:color="auto"/>
        <w:left w:val="none" w:sz="0" w:space="0" w:color="auto"/>
        <w:bottom w:val="none" w:sz="0" w:space="0" w:color="auto"/>
        <w:right w:val="none" w:sz="0" w:space="0" w:color="auto"/>
      </w:divBdr>
    </w:div>
    <w:div w:id="1204097351">
      <w:bodyDiv w:val="1"/>
      <w:marLeft w:val="0"/>
      <w:marRight w:val="0"/>
      <w:marTop w:val="0"/>
      <w:marBottom w:val="0"/>
      <w:divBdr>
        <w:top w:val="none" w:sz="0" w:space="0" w:color="auto"/>
        <w:left w:val="none" w:sz="0" w:space="0" w:color="auto"/>
        <w:bottom w:val="none" w:sz="0" w:space="0" w:color="auto"/>
        <w:right w:val="none" w:sz="0" w:space="0" w:color="auto"/>
      </w:divBdr>
    </w:div>
    <w:div w:id="1320377887">
      <w:bodyDiv w:val="1"/>
      <w:marLeft w:val="0"/>
      <w:marRight w:val="0"/>
      <w:marTop w:val="0"/>
      <w:marBottom w:val="0"/>
      <w:divBdr>
        <w:top w:val="none" w:sz="0" w:space="0" w:color="auto"/>
        <w:left w:val="none" w:sz="0" w:space="0" w:color="auto"/>
        <w:bottom w:val="none" w:sz="0" w:space="0" w:color="auto"/>
        <w:right w:val="none" w:sz="0" w:space="0" w:color="auto"/>
      </w:divBdr>
    </w:div>
    <w:div w:id="1378509303">
      <w:bodyDiv w:val="1"/>
      <w:marLeft w:val="0"/>
      <w:marRight w:val="0"/>
      <w:marTop w:val="0"/>
      <w:marBottom w:val="0"/>
      <w:divBdr>
        <w:top w:val="none" w:sz="0" w:space="0" w:color="auto"/>
        <w:left w:val="none" w:sz="0" w:space="0" w:color="auto"/>
        <w:bottom w:val="none" w:sz="0" w:space="0" w:color="auto"/>
        <w:right w:val="none" w:sz="0" w:space="0" w:color="auto"/>
      </w:divBdr>
      <w:divsChild>
        <w:div w:id="381101000">
          <w:marLeft w:val="360"/>
          <w:marRight w:val="0"/>
          <w:marTop w:val="200"/>
          <w:marBottom w:val="0"/>
          <w:divBdr>
            <w:top w:val="none" w:sz="0" w:space="0" w:color="auto"/>
            <w:left w:val="none" w:sz="0" w:space="0" w:color="auto"/>
            <w:bottom w:val="none" w:sz="0" w:space="0" w:color="auto"/>
            <w:right w:val="none" w:sz="0" w:space="0" w:color="auto"/>
          </w:divBdr>
        </w:div>
        <w:div w:id="710955714">
          <w:marLeft w:val="360"/>
          <w:marRight w:val="0"/>
          <w:marTop w:val="200"/>
          <w:marBottom w:val="0"/>
          <w:divBdr>
            <w:top w:val="none" w:sz="0" w:space="0" w:color="auto"/>
            <w:left w:val="none" w:sz="0" w:space="0" w:color="auto"/>
            <w:bottom w:val="none" w:sz="0" w:space="0" w:color="auto"/>
            <w:right w:val="none" w:sz="0" w:space="0" w:color="auto"/>
          </w:divBdr>
        </w:div>
        <w:div w:id="1070007262">
          <w:marLeft w:val="360"/>
          <w:marRight w:val="0"/>
          <w:marTop w:val="200"/>
          <w:marBottom w:val="0"/>
          <w:divBdr>
            <w:top w:val="none" w:sz="0" w:space="0" w:color="auto"/>
            <w:left w:val="none" w:sz="0" w:space="0" w:color="auto"/>
            <w:bottom w:val="none" w:sz="0" w:space="0" w:color="auto"/>
            <w:right w:val="none" w:sz="0" w:space="0" w:color="auto"/>
          </w:divBdr>
        </w:div>
        <w:div w:id="1363632393">
          <w:marLeft w:val="360"/>
          <w:marRight w:val="0"/>
          <w:marTop w:val="200"/>
          <w:marBottom w:val="0"/>
          <w:divBdr>
            <w:top w:val="none" w:sz="0" w:space="0" w:color="auto"/>
            <w:left w:val="none" w:sz="0" w:space="0" w:color="auto"/>
            <w:bottom w:val="none" w:sz="0" w:space="0" w:color="auto"/>
            <w:right w:val="none" w:sz="0" w:space="0" w:color="auto"/>
          </w:divBdr>
        </w:div>
        <w:div w:id="1858344881">
          <w:marLeft w:val="1080"/>
          <w:marRight w:val="0"/>
          <w:marTop w:val="100"/>
          <w:marBottom w:val="0"/>
          <w:divBdr>
            <w:top w:val="none" w:sz="0" w:space="0" w:color="auto"/>
            <w:left w:val="none" w:sz="0" w:space="0" w:color="auto"/>
            <w:bottom w:val="none" w:sz="0" w:space="0" w:color="auto"/>
            <w:right w:val="none" w:sz="0" w:space="0" w:color="auto"/>
          </w:divBdr>
        </w:div>
      </w:divsChild>
    </w:div>
    <w:div w:id="1423065088">
      <w:bodyDiv w:val="1"/>
      <w:marLeft w:val="0"/>
      <w:marRight w:val="0"/>
      <w:marTop w:val="0"/>
      <w:marBottom w:val="0"/>
      <w:divBdr>
        <w:top w:val="none" w:sz="0" w:space="0" w:color="auto"/>
        <w:left w:val="none" w:sz="0" w:space="0" w:color="auto"/>
        <w:bottom w:val="none" w:sz="0" w:space="0" w:color="auto"/>
        <w:right w:val="none" w:sz="0" w:space="0" w:color="auto"/>
      </w:divBdr>
    </w:div>
    <w:div w:id="1749229450">
      <w:bodyDiv w:val="1"/>
      <w:marLeft w:val="0"/>
      <w:marRight w:val="0"/>
      <w:marTop w:val="0"/>
      <w:marBottom w:val="0"/>
      <w:divBdr>
        <w:top w:val="none" w:sz="0" w:space="0" w:color="auto"/>
        <w:left w:val="none" w:sz="0" w:space="0" w:color="auto"/>
        <w:bottom w:val="none" w:sz="0" w:space="0" w:color="auto"/>
        <w:right w:val="none" w:sz="0" w:space="0" w:color="auto"/>
      </w:divBdr>
    </w:div>
    <w:div w:id="17946689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9F2BCB-4F6A-4C09-8CE8-CFE28ADCF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3088</Words>
  <Characters>17602</Characters>
  <Application>Microsoft Office Word</Application>
  <DocSecurity>0</DocSecurity>
  <Lines>146</Lines>
  <Paragraphs>41</Paragraphs>
  <ScaleCrop>false</ScaleCrop>
  <HeadingPairs>
    <vt:vector size="2" baseType="variant">
      <vt:variant>
        <vt:lpstr>제목</vt:lpstr>
      </vt:variant>
      <vt:variant>
        <vt:i4>1</vt:i4>
      </vt:variant>
    </vt:vector>
  </HeadingPairs>
  <TitlesOfParts>
    <vt:vector size="1" baseType="lpstr">
      <vt:lpstr>3GPP Change Request</vt:lpstr>
    </vt:vector>
  </TitlesOfParts>
  <Company>Huawei Technologies Co.,Ltd.</Company>
  <LinksUpToDate>false</LinksUpToDate>
  <CharactersWithSpaces>20649</CharactersWithSpaces>
  <SharedDoc>false</SharedDoc>
  <HLinks>
    <vt:vector size="18" baseType="variant">
      <vt:variant>
        <vt:i4>2031686</vt:i4>
      </vt:variant>
      <vt:variant>
        <vt:i4>59</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Qianxi Lu</dc:creator>
  <cp:keywords>OPPO</cp:keywords>
  <cp:lastModifiedBy>OPPO</cp:lastModifiedBy>
  <cp:revision>2</cp:revision>
  <cp:lastPrinted>1900-12-31T22:00:00Z</cp:lastPrinted>
  <dcterms:created xsi:type="dcterms:W3CDTF">2017-08-24T11:13:00Z</dcterms:created>
  <dcterms:modified xsi:type="dcterms:W3CDTF">2017-08-24T11:13:00Z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(3)s6C+CTTIHLaCiqy4hjXlCld6IVSOWQlfyIx0iw2bl0/wSuiEAZJudOBZpxVHXuJ6Y1s2SWIf_x000d_
5DF71sa7DsQ60/t+Kpwa+XnM9xg/IcrujgGeQuFMK6lswKk77SLztMKuC5IbR0lJMrOKoUvF_x000d_
AziyA+PHNcVPeP6+WAd1ncW7dyR5zcPh6xSVAa8nDaNM5Hea5eTFiOKV3HuWCZhWEu3vb+FT_x000d_
UDKA3adkut9NNP1ljS</vt:lpwstr>
  </property>
  <property fmtid="{D5CDD505-2E9C-101B-9397-08002B2CF9AE}" pid="4" name="_2015_ms_pID_725343_00">
    <vt:lpwstr>_2015_ms_pID_725343</vt:lpwstr>
  </property>
  <property fmtid="{D5CDD505-2E9C-101B-9397-08002B2CF9AE}" pid="5" name="_2015_ms_pID_7253431">
    <vt:lpwstr>lcbDnlkkT4EoTwJfP0rnvVgsWw65ZgsKgAMDtb/w7W8Pc67eLHySV6_x000d_
sUvJ0R1Lh6AnYevL8WTR6E5M5fgp7q1ifvVYO3JokPAA1VONbi6uyMDZS/UIKw8+L1cYqhoh_x000d_
pkcZODQNHhJ+LzyqGfk4CDopkjmYTd/+sA6Bou3GWkAabY++26knIug50CX1YeZgL6DflthI_x000d_
JzRsVgIi5Ddre0GpPecYb9yts0Aj5NSvPPCJ</vt:lpwstr>
  </property>
  <property fmtid="{D5CDD505-2E9C-101B-9397-08002B2CF9AE}" pid="6" name="_2015_ms_pID_7253431_00">
    <vt:lpwstr>_2015_ms_pID_7253431</vt:lpwstr>
  </property>
  <property fmtid="{D5CDD505-2E9C-101B-9397-08002B2CF9AE}" pid="7" name="_2015_ms_pID_7253432">
    <vt:lpwstr>OdaU5UYClTWKZJ2956E6U1AylxjX12YWNP3h_x000d_
5BxgteGjqeZRklb3qdJrV0ubvDcnEw==</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1490337280</vt:lpwstr>
  </property>
</Properties>
</file>